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0DDD57" w14:textId="77777777" w:rsidR="00BA2753" w:rsidRPr="00667CE7" w:rsidRDefault="00BA2753" w:rsidP="000154EC">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14:paraId="487F2C25" w14:textId="77777777" w:rsidR="00BA2753" w:rsidRPr="00667CE7" w:rsidRDefault="00BA2753" w:rsidP="000154EC">
      <w:pPr>
        <w:spacing w:after="0" w:line="480" w:lineRule="auto"/>
        <w:ind w:firstLine="720"/>
        <w:rPr>
          <w:b/>
        </w:rPr>
      </w:pPr>
    </w:p>
    <w:p w14:paraId="4E05E53E" w14:textId="77777777" w:rsidR="00BA2753" w:rsidRPr="00667CE7" w:rsidRDefault="00BA2753" w:rsidP="000154EC">
      <w:pPr>
        <w:spacing w:after="0" w:line="480" w:lineRule="auto"/>
        <w:ind w:firstLine="720"/>
        <w:rPr>
          <w:b/>
        </w:rPr>
      </w:pPr>
    </w:p>
    <w:p w14:paraId="716A7498" w14:textId="77777777" w:rsidR="00AC1A4C" w:rsidRPr="00667CE7" w:rsidRDefault="00AC1A4C" w:rsidP="000154EC">
      <w:pPr>
        <w:spacing w:after="0" w:line="480" w:lineRule="auto"/>
        <w:ind w:firstLine="720"/>
        <w:rPr>
          <w:b/>
        </w:rPr>
      </w:pPr>
    </w:p>
    <w:p w14:paraId="1C07E188" w14:textId="77777777" w:rsidR="00AC1A4C" w:rsidRPr="00667CE7" w:rsidRDefault="00AC1A4C" w:rsidP="000154EC">
      <w:pPr>
        <w:spacing w:after="0" w:line="480" w:lineRule="auto"/>
        <w:ind w:firstLine="720"/>
        <w:rPr>
          <w:b/>
        </w:rPr>
      </w:pPr>
    </w:p>
    <w:p w14:paraId="2DF0F6CC" w14:textId="51CD5A16" w:rsidR="00BA2753" w:rsidRPr="00667CE7" w:rsidRDefault="00B54BAF" w:rsidP="00DC33B2">
      <w:pPr>
        <w:spacing w:after="0" w:line="480" w:lineRule="auto"/>
        <w:jc w:val="center"/>
        <w:rPr>
          <w:b/>
        </w:rPr>
      </w:pPr>
      <w:r w:rsidRPr="00667CE7">
        <w:rPr>
          <w:b/>
        </w:rPr>
        <w:t>Understanding the Deviant Behavior</w:t>
      </w:r>
    </w:p>
    <w:p w14:paraId="1038BFB0" w14:textId="77777777" w:rsidR="00BA2753" w:rsidRPr="00667CE7" w:rsidRDefault="00BA2753" w:rsidP="00DC33B2">
      <w:pPr>
        <w:pStyle w:val="NormalWeb"/>
        <w:shd w:val="clear" w:color="auto" w:fill="FFFFFF"/>
        <w:tabs>
          <w:tab w:val="left" w:pos="0"/>
        </w:tabs>
        <w:spacing w:before="0" w:beforeAutospacing="0" w:after="0" w:afterAutospacing="0" w:line="480" w:lineRule="auto"/>
        <w:jc w:val="center"/>
        <w:rPr>
          <w:color w:val="000000"/>
          <w:bdr w:val="none" w:sz="0" w:space="0" w:color="auto" w:frame="1"/>
        </w:rPr>
      </w:pPr>
    </w:p>
    <w:p w14:paraId="6C1E72AA" w14:textId="77777777" w:rsidR="00BA2753" w:rsidRPr="00667CE7" w:rsidRDefault="00BA2753" w:rsidP="00DC33B2">
      <w:pPr>
        <w:pStyle w:val="NormalWeb"/>
        <w:shd w:val="clear" w:color="auto" w:fill="FFFFFF"/>
        <w:tabs>
          <w:tab w:val="left" w:pos="0"/>
        </w:tabs>
        <w:spacing w:before="0" w:beforeAutospacing="0" w:after="0" w:afterAutospacing="0" w:line="480" w:lineRule="auto"/>
        <w:jc w:val="center"/>
        <w:rPr>
          <w:color w:val="000000"/>
          <w:bdr w:val="none" w:sz="0" w:space="0" w:color="auto" w:frame="1"/>
        </w:rPr>
      </w:pPr>
    </w:p>
    <w:p w14:paraId="6721D8A5" w14:textId="77777777" w:rsidR="00BA2753" w:rsidRPr="00667CE7" w:rsidRDefault="00BA2753" w:rsidP="00DC33B2">
      <w:pPr>
        <w:pStyle w:val="NormalWeb"/>
        <w:shd w:val="clear" w:color="auto" w:fill="FFFFFF"/>
        <w:tabs>
          <w:tab w:val="left" w:pos="0"/>
        </w:tabs>
        <w:spacing w:before="0" w:beforeAutospacing="0" w:after="0" w:afterAutospacing="0" w:line="480" w:lineRule="auto"/>
        <w:jc w:val="center"/>
        <w:rPr>
          <w:color w:val="000000"/>
          <w:bdr w:val="none" w:sz="0" w:space="0" w:color="auto" w:frame="1"/>
        </w:rPr>
      </w:pPr>
    </w:p>
    <w:p w14:paraId="7563F10D" w14:textId="77777777" w:rsidR="00AC1A4C" w:rsidRPr="00667CE7" w:rsidRDefault="00AC1A4C" w:rsidP="00DC33B2">
      <w:pPr>
        <w:pStyle w:val="NormalWeb"/>
        <w:shd w:val="clear" w:color="auto" w:fill="FFFFFF"/>
        <w:tabs>
          <w:tab w:val="left" w:pos="0"/>
        </w:tabs>
        <w:spacing w:before="0" w:beforeAutospacing="0" w:after="0" w:afterAutospacing="0" w:line="480" w:lineRule="auto"/>
        <w:jc w:val="center"/>
        <w:rPr>
          <w:color w:val="000000"/>
          <w:bdr w:val="none" w:sz="0" w:space="0" w:color="auto" w:frame="1"/>
        </w:rPr>
      </w:pPr>
    </w:p>
    <w:p w14:paraId="18811992" w14:textId="5723C172" w:rsidR="00BA2753" w:rsidRPr="00667CE7" w:rsidRDefault="00B54BAF" w:rsidP="00DC33B2">
      <w:pPr>
        <w:pStyle w:val="NormalWeb"/>
        <w:shd w:val="clear" w:color="auto" w:fill="FFFFFF"/>
        <w:tabs>
          <w:tab w:val="left" w:pos="0"/>
        </w:tabs>
        <w:spacing w:before="0" w:beforeAutospacing="0" w:after="0" w:afterAutospacing="0" w:line="480" w:lineRule="auto"/>
        <w:jc w:val="center"/>
        <w:rPr>
          <w:color w:val="000000"/>
          <w:bdr w:val="none" w:sz="0" w:space="0" w:color="auto" w:frame="1"/>
        </w:rPr>
      </w:pPr>
      <w:r w:rsidRPr="00667CE7">
        <w:rPr>
          <w:color w:val="000000"/>
          <w:bdr w:val="none" w:sz="0" w:space="0" w:color="auto" w:frame="1"/>
        </w:rPr>
        <w:t>India Able</w:t>
      </w:r>
    </w:p>
    <w:p w14:paraId="020D203B" w14:textId="11C10B0F" w:rsidR="00BA2753" w:rsidRPr="00667CE7" w:rsidRDefault="00B54BAF" w:rsidP="00DC33B2">
      <w:pPr>
        <w:pStyle w:val="NormalWeb"/>
        <w:shd w:val="clear" w:color="auto" w:fill="FFFFFF"/>
        <w:tabs>
          <w:tab w:val="left" w:pos="0"/>
          <w:tab w:val="left" w:pos="4470"/>
          <w:tab w:val="center" w:pos="5040"/>
        </w:tabs>
        <w:spacing w:before="0" w:beforeAutospacing="0" w:after="0" w:afterAutospacing="0" w:line="480" w:lineRule="auto"/>
        <w:jc w:val="center"/>
        <w:rPr>
          <w:color w:val="000000"/>
          <w:bdr w:val="none" w:sz="0" w:space="0" w:color="auto" w:frame="1"/>
        </w:rPr>
      </w:pPr>
      <w:r w:rsidRPr="00667CE7">
        <w:rPr>
          <w:color w:val="000000"/>
          <w:bdr w:val="none" w:sz="0" w:space="0" w:color="auto" w:frame="1"/>
        </w:rPr>
        <w:t>USC Upstate</w:t>
      </w:r>
    </w:p>
    <w:p w14:paraId="7BBFA76D" w14:textId="35D1ED5B" w:rsidR="00BA2753" w:rsidRPr="00667CE7" w:rsidRDefault="00B54BAF" w:rsidP="00DC33B2">
      <w:pPr>
        <w:pStyle w:val="NormalWeb"/>
        <w:shd w:val="clear" w:color="auto" w:fill="FFFFFF"/>
        <w:tabs>
          <w:tab w:val="left" w:pos="0"/>
        </w:tabs>
        <w:spacing w:before="0" w:beforeAutospacing="0" w:after="0" w:afterAutospacing="0" w:line="480" w:lineRule="auto"/>
        <w:jc w:val="center"/>
        <w:rPr>
          <w:color w:val="000000"/>
          <w:bdr w:val="none" w:sz="0" w:space="0" w:color="auto" w:frame="1"/>
        </w:rPr>
      </w:pPr>
      <w:r w:rsidRPr="00667CE7">
        <w:rPr>
          <w:color w:val="000000"/>
          <w:bdr w:val="none" w:sz="0" w:space="0" w:color="auto" w:frame="1"/>
        </w:rPr>
        <w:t>Dr. McDonald</w:t>
      </w:r>
    </w:p>
    <w:p w14:paraId="6E0730DF" w14:textId="37EBF032" w:rsidR="00BA2753" w:rsidRPr="00667CE7" w:rsidRDefault="00B54BAF" w:rsidP="00DC33B2">
      <w:pPr>
        <w:pStyle w:val="NormalWeb"/>
        <w:shd w:val="clear" w:color="auto" w:fill="FFFFFF"/>
        <w:tabs>
          <w:tab w:val="left" w:pos="0"/>
        </w:tabs>
        <w:spacing w:before="0" w:beforeAutospacing="0" w:after="0" w:afterAutospacing="0" w:line="480" w:lineRule="auto"/>
        <w:jc w:val="center"/>
        <w:rPr>
          <w:color w:val="000000"/>
          <w:bdr w:val="none" w:sz="0" w:space="0" w:color="auto" w:frame="1"/>
        </w:rPr>
      </w:pPr>
      <w:r w:rsidRPr="00667CE7">
        <w:rPr>
          <w:color w:val="000000"/>
          <w:bdr w:val="none" w:sz="0" w:space="0" w:color="auto" w:frame="1"/>
        </w:rPr>
        <w:t>Date</w:t>
      </w:r>
    </w:p>
    <w:p w14:paraId="5587DEED" w14:textId="77777777" w:rsidR="00AC1A4C" w:rsidRPr="00667CE7" w:rsidRDefault="00AC1A4C" w:rsidP="00DC33B2">
      <w:pPr>
        <w:pStyle w:val="NormalWeb"/>
        <w:shd w:val="clear" w:color="auto" w:fill="FFFFFF"/>
        <w:tabs>
          <w:tab w:val="left" w:pos="0"/>
        </w:tabs>
        <w:spacing w:before="0" w:beforeAutospacing="0" w:after="0" w:afterAutospacing="0" w:line="480" w:lineRule="auto"/>
        <w:rPr>
          <w:color w:val="000000"/>
          <w:bdr w:val="none" w:sz="0" w:space="0" w:color="auto" w:frame="1"/>
        </w:rPr>
      </w:pPr>
    </w:p>
    <w:p w14:paraId="24EAD3F3" w14:textId="77777777" w:rsidR="00BA2753" w:rsidRPr="00667CE7" w:rsidRDefault="00BA2753" w:rsidP="000154EC">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14:paraId="5FD1CB58" w14:textId="77777777" w:rsidR="00BA2753" w:rsidRPr="00667CE7" w:rsidRDefault="00BA2753" w:rsidP="000154EC">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14:paraId="0E72E668" w14:textId="77777777" w:rsidR="00BA2753" w:rsidRPr="00667CE7" w:rsidRDefault="00BA2753" w:rsidP="000154EC">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14:paraId="68FDEBC9" w14:textId="77777777" w:rsidR="00BA2753" w:rsidRPr="00667CE7" w:rsidRDefault="00BA2753" w:rsidP="000154EC">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14:paraId="704B6D36" w14:textId="77777777" w:rsidR="00BA2753" w:rsidRPr="00667CE7" w:rsidRDefault="00BA2753" w:rsidP="000154EC">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14:paraId="18A99FBD" w14:textId="77777777" w:rsidR="00BA2753" w:rsidRPr="00667CE7" w:rsidRDefault="00BA2753" w:rsidP="000154EC">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14:paraId="3E61D786" w14:textId="77777777" w:rsidR="00BA2753" w:rsidRPr="00667CE7" w:rsidRDefault="00BA2753" w:rsidP="000154EC">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14:paraId="4A95FC8E" w14:textId="77777777" w:rsidR="00BA2753" w:rsidRPr="00667CE7" w:rsidRDefault="00BA2753" w:rsidP="000154EC">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14:paraId="30B2D0A8" w14:textId="594512F3" w:rsidR="00BA2753" w:rsidRPr="00667CE7" w:rsidRDefault="00B54BAF" w:rsidP="00AC1A4C">
      <w:pPr>
        <w:spacing w:after="0" w:line="480" w:lineRule="auto"/>
        <w:jc w:val="center"/>
        <w:rPr>
          <w:b/>
        </w:rPr>
      </w:pPr>
      <w:r w:rsidRPr="00667CE7">
        <w:rPr>
          <w:b/>
        </w:rPr>
        <w:lastRenderedPageBreak/>
        <w:t>Understanding the Deviant Behavior</w:t>
      </w:r>
    </w:p>
    <w:p w14:paraId="163577E5" w14:textId="77777777" w:rsidR="00B0456C" w:rsidRPr="00667CE7" w:rsidRDefault="00B54BAF" w:rsidP="00DC33B2">
      <w:pPr>
        <w:pStyle w:val="NormalWeb"/>
        <w:shd w:val="clear" w:color="auto" w:fill="FFFFFF"/>
        <w:tabs>
          <w:tab w:val="left" w:pos="0"/>
        </w:tabs>
        <w:spacing w:before="0" w:beforeAutospacing="0" w:after="0" w:afterAutospacing="0" w:line="480" w:lineRule="auto"/>
        <w:ind w:left="720" w:hanging="720"/>
        <w:rPr>
          <w:color w:val="000000"/>
          <w:bdr w:val="none" w:sz="0" w:space="0" w:color="auto" w:frame="1"/>
        </w:rPr>
      </w:pPr>
      <w:proofErr w:type="gramStart"/>
      <w:r w:rsidRPr="00667CE7">
        <w:rPr>
          <w:color w:val="000000"/>
          <w:bdr w:val="none" w:sz="0" w:space="0" w:color="auto" w:frame="1"/>
        </w:rPr>
        <w:t>Chen, J., Forsyth, C.J., Biggar Jr, R.W., &amp; Burstein, K. (2018).</w:t>
      </w:r>
      <w:proofErr w:type="gramEnd"/>
      <w:r w:rsidRPr="00667CE7">
        <w:rPr>
          <w:color w:val="000000"/>
          <w:bdr w:val="none" w:sz="0" w:space="0" w:color="auto" w:frame="1"/>
        </w:rPr>
        <w:t xml:space="preserve"> Determining Normal Deviance: Adolescent Drug Use?. Deviant</w:t>
      </w:r>
      <w:r w:rsidRPr="00667CE7">
        <w:rPr>
          <w:color w:val="000000"/>
          <w:bdr w:val="none" w:sz="0" w:space="0" w:color="auto" w:frame="1"/>
        </w:rPr>
        <w:t xml:space="preserve"> Behavior, 39(7), 926-935</w:t>
      </w:r>
    </w:p>
    <w:p w14:paraId="3F5F3041" w14:textId="25A87C8A" w:rsidR="005015CD" w:rsidRPr="00667CE7" w:rsidRDefault="00B54BAF" w:rsidP="000154EC">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667CE7">
        <w:t xml:space="preserve"> </w:t>
      </w:r>
      <w:r w:rsidRPr="00667CE7">
        <w:rPr>
          <w:color w:val="000000"/>
          <w:bdr w:val="none" w:sz="0" w:space="0" w:color="auto" w:frame="1"/>
        </w:rPr>
        <w:t xml:space="preserve">This </w:t>
      </w:r>
      <w:r w:rsidR="008B0ED6" w:rsidRPr="00667CE7">
        <w:rPr>
          <w:color w:val="000000"/>
          <w:bdr w:val="none" w:sz="0" w:space="0" w:color="auto" w:frame="1"/>
        </w:rPr>
        <w:t>article</w:t>
      </w:r>
      <w:r w:rsidRPr="00667CE7">
        <w:rPr>
          <w:color w:val="000000"/>
          <w:bdr w:val="none" w:sz="0" w:space="0" w:color="auto" w:frame="1"/>
        </w:rPr>
        <w:t xml:space="preserve"> examines how the frequent use of drugs like marijuana, inhalants, and alcohol causes lifetime changes and influences antisocial behaviors.</w:t>
      </w:r>
      <w:r w:rsidR="00E934F8" w:rsidRPr="00667CE7">
        <w:rPr>
          <w:color w:val="000000"/>
          <w:bdr w:val="none" w:sz="0" w:space="0" w:color="auto" w:frame="1"/>
        </w:rPr>
        <w:t xml:space="preserve"> The authors discovered that using inhalants declines with the change of one’s grade level. </w:t>
      </w:r>
      <w:r w:rsidR="008B0ED6" w:rsidRPr="00667CE7">
        <w:rPr>
          <w:color w:val="000000"/>
          <w:bdr w:val="none" w:sz="0" w:space="0" w:color="auto" w:frame="1"/>
        </w:rPr>
        <w:t>The</w:t>
      </w:r>
      <w:r w:rsidR="00E934F8" w:rsidRPr="00667CE7">
        <w:rPr>
          <w:color w:val="000000"/>
          <w:bdr w:val="none" w:sz="0" w:space="0" w:color="auto" w:frame="1"/>
        </w:rPr>
        <w:t xml:space="preserve"> authors of this article also want to understand whether the use of these drugs is part of adolescents' development process. </w:t>
      </w:r>
      <w:r w:rsidR="008B0ED6" w:rsidRPr="00667CE7">
        <w:rPr>
          <w:color w:val="000000"/>
          <w:bdr w:val="none" w:sz="0" w:space="0" w:color="auto" w:frame="1"/>
        </w:rPr>
        <w:t>However</w:t>
      </w:r>
      <w:r w:rsidR="00E934F8" w:rsidRPr="00667CE7">
        <w:rPr>
          <w:color w:val="000000"/>
          <w:bdr w:val="none" w:sz="0" w:space="0" w:color="auto" w:frame="1"/>
        </w:rPr>
        <w:t xml:space="preserve">, this </w:t>
      </w:r>
      <w:r w:rsidR="008B0ED6" w:rsidRPr="00667CE7">
        <w:rPr>
          <w:color w:val="000000"/>
          <w:bdr w:val="none" w:sz="0" w:space="0" w:color="auto" w:frame="1"/>
        </w:rPr>
        <w:t>article</w:t>
      </w:r>
      <w:r w:rsidR="00E934F8" w:rsidRPr="00667CE7">
        <w:rPr>
          <w:color w:val="000000"/>
          <w:bdr w:val="none" w:sz="0" w:space="0" w:color="auto" w:frame="1"/>
        </w:rPr>
        <w:t>'s authors did not find any relationship between the use of either of these drugs, grade level, and scores among the adolescents assessed. Therefore, the authors conclude that there is no direct relationship between grades, scores, and drug use.</w:t>
      </w:r>
    </w:p>
    <w:p w14:paraId="1B3CC8E3" w14:textId="74C0EA9D" w:rsidR="00E934F8" w:rsidRPr="00667CE7" w:rsidRDefault="00B54BAF" w:rsidP="000154EC">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667CE7">
        <w:rPr>
          <w:color w:val="000000"/>
          <w:bdr w:val="none" w:sz="0" w:space="0" w:color="auto" w:frame="1"/>
        </w:rPr>
        <w:t xml:space="preserve">This </w:t>
      </w:r>
      <w:r w:rsidR="008B0ED6" w:rsidRPr="00667CE7">
        <w:rPr>
          <w:color w:val="000000"/>
          <w:bdr w:val="none" w:sz="0" w:space="0" w:color="auto" w:frame="1"/>
        </w:rPr>
        <w:t>article</w:t>
      </w:r>
      <w:r w:rsidRPr="00667CE7">
        <w:rPr>
          <w:color w:val="000000"/>
          <w:bdr w:val="none" w:sz="0" w:space="0" w:color="auto" w:frame="1"/>
        </w:rPr>
        <w:t xml:space="preserve"> compares with other </w:t>
      </w:r>
      <w:r w:rsidR="008B0ED6" w:rsidRPr="00667CE7">
        <w:rPr>
          <w:color w:val="000000"/>
          <w:bdr w:val="none" w:sz="0" w:space="0" w:color="auto" w:frame="1"/>
        </w:rPr>
        <w:t>articles</w:t>
      </w:r>
      <w:r w:rsidRPr="00667CE7">
        <w:rPr>
          <w:color w:val="000000"/>
          <w:bdr w:val="none" w:sz="0" w:space="0" w:color="auto" w:frame="1"/>
        </w:rPr>
        <w:t xml:space="preserve"> as it seeks to understand the factors that cause social deviance. </w:t>
      </w:r>
    </w:p>
    <w:p w14:paraId="52E2533F" w14:textId="77777777" w:rsidR="00B25494" w:rsidRPr="00667CE7" w:rsidRDefault="00B54BAF" w:rsidP="00DC33B2">
      <w:pPr>
        <w:pStyle w:val="NormalWeb"/>
        <w:shd w:val="clear" w:color="auto" w:fill="FFFFFF"/>
        <w:tabs>
          <w:tab w:val="left" w:pos="0"/>
        </w:tabs>
        <w:spacing w:before="0" w:beforeAutospacing="0" w:after="0" w:afterAutospacing="0" w:line="480" w:lineRule="auto"/>
        <w:ind w:left="720" w:hanging="720"/>
      </w:pPr>
      <w:r w:rsidRPr="00667CE7">
        <w:rPr>
          <w:color w:val="000000"/>
          <w:bdr w:val="none" w:sz="0" w:space="0" w:color="auto" w:frame="1"/>
        </w:rPr>
        <w:t>Gibbs, J.P. (2017). The sociology of deviance and social control. In social psychology (pp. 483-522). Routledge</w:t>
      </w:r>
      <w:r w:rsidR="007E3C1A" w:rsidRPr="00667CE7">
        <w:t xml:space="preserve"> </w:t>
      </w:r>
    </w:p>
    <w:p w14:paraId="0739303F" w14:textId="5928C633" w:rsidR="00B25494" w:rsidRPr="00667CE7" w:rsidRDefault="00B54BAF" w:rsidP="000154EC">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667CE7">
        <w:rPr>
          <w:color w:val="000000"/>
          <w:bdr w:val="none" w:sz="0" w:space="0" w:color="auto" w:frame="1"/>
        </w:rPr>
        <w:t xml:space="preserve">This </w:t>
      </w:r>
      <w:r w:rsidR="008B0ED6" w:rsidRPr="00667CE7">
        <w:rPr>
          <w:color w:val="000000"/>
          <w:bdr w:val="none" w:sz="0" w:space="0" w:color="auto" w:frame="1"/>
        </w:rPr>
        <w:t>article</w:t>
      </w:r>
      <w:r w:rsidRPr="00667CE7">
        <w:rPr>
          <w:color w:val="000000"/>
          <w:bdr w:val="none" w:sz="0" w:space="0" w:color="auto" w:frame="1"/>
        </w:rPr>
        <w:t xml:space="preserve"> analyzes the main conceptual issues around the </w:t>
      </w:r>
      <w:r w:rsidR="008B0ED6" w:rsidRPr="00667CE7">
        <w:rPr>
          <w:color w:val="000000"/>
          <w:bdr w:val="none" w:sz="0" w:space="0" w:color="auto" w:frame="1"/>
        </w:rPr>
        <w:t>sociology</w:t>
      </w:r>
      <w:r w:rsidRPr="00667CE7">
        <w:rPr>
          <w:color w:val="000000"/>
          <w:bdr w:val="none" w:sz="0" w:space="0" w:color="auto" w:frame="1"/>
        </w:rPr>
        <w:t xml:space="preserve"> of </w:t>
      </w:r>
      <w:r w:rsidR="008B0ED6" w:rsidRPr="00667CE7">
        <w:rPr>
          <w:color w:val="000000"/>
          <w:bdr w:val="none" w:sz="0" w:space="0" w:color="auto" w:frame="1"/>
        </w:rPr>
        <w:t>deviance</w:t>
      </w:r>
      <w:r w:rsidRPr="00667CE7">
        <w:rPr>
          <w:color w:val="000000"/>
          <w:bdr w:val="none" w:sz="0" w:space="0" w:color="auto" w:frame="1"/>
        </w:rPr>
        <w:t xml:space="preserve"> and the </w:t>
      </w:r>
      <w:r w:rsidR="008B0ED6" w:rsidRPr="00667CE7">
        <w:rPr>
          <w:color w:val="000000"/>
          <w:bdr w:val="none" w:sz="0" w:space="0" w:color="auto" w:frame="1"/>
        </w:rPr>
        <w:t>sociology</w:t>
      </w:r>
      <w:r w:rsidRPr="00667CE7">
        <w:rPr>
          <w:color w:val="000000"/>
          <w:bdr w:val="none" w:sz="0" w:space="0" w:color="auto" w:frame="1"/>
        </w:rPr>
        <w:t xml:space="preserve"> of conformation. The </w:t>
      </w:r>
      <w:r w:rsidR="008B0ED6" w:rsidRPr="00667CE7">
        <w:rPr>
          <w:color w:val="000000"/>
          <w:bdr w:val="none" w:sz="0" w:space="0" w:color="auto" w:frame="1"/>
        </w:rPr>
        <w:t>authors</w:t>
      </w:r>
      <w:r w:rsidRPr="00667CE7">
        <w:rPr>
          <w:color w:val="000000"/>
          <w:bdr w:val="none" w:sz="0" w:space="0" w:color="auto" w:frame="1"/>
        </w:rPr>
        <w:t xml:space="preserve"> of this article seek to </w:t>
      </w:r>
      <w:r w:rsidR="008B0ED6" w:rsidRPr="00667CE7">
        <w:rPr>
          <w:color w:val="000000"/>
          <w:bdr w:val="none" w:sz="0" w:space="0" w:color="auto" w:frame="1"/>
        </w:rPr>
        <w:t>answer</w:t>
      </w:r>
      <w:r w:rsidRPr="00667CE7">
        <w:rPr>
          <w:color w:val="000000"/>
          <w:bdr w:val="none" w:sz="0" w:space="0" w:color="auto" w:frame="1"/>
        </w:rPr>
        <w:t xml:space="preserve"> whether there is a relationship between </w:t>
      </w:r>
      <w:r w:rsidR="008B0ED6" w:rsidRPr="00667CE7">
        <w:rPr>
          <w:color w:val="000000"/>
          <w:bdr w:val="none" w:sz="0" w:space="0" w:color="auto" w:frame="1"/>
        </w:rPr>
        <w:t>deviance</w:t>
      </w:r>
      <w:r w:rsidRPr="00667CE7">
        <w:rPr>
          <w:color w:val="000000"/>
          <w:bdr w:val="none" w:sz="0" w:space="0" w:color="auto" w:frame="1"/>
        </w:rPr>
        <w:t xml:space="preserve"> and </w:t>
      </w:r>
      <w:r w:rsidR="008B0ED6" w:rsidRPr="00667CE7">
        <w:rPr>
          <w:color w:val="000000"/>
          <w:bdr w:val="none" w:sz="0" w:space="0" w:color="auto" w:frame="1"/>
        </w:rPr>
        <w:t>conformity</w:t>
      </w:r>
      <w:r w:rsidRPr="00667CE7">
        <w:rPr>
          <w:color w:val="000000"/>
          <w:bdr w:val="none" w:sz="0" w:space="0" w:color="auto" w:frame="1"/>
        </w:rPr>
        <w:t>. The authors use various substantive theories</w:t>
      </w:r>
      <w:r w:rsidR="00C445B4" w:rsidRPr="00667CE7">
        <w:rPr>
          <w:color w:val="000000"/>
          <w:bdr w:val="none" w:sz="0" w:space="0" w:color="auto" w:frame="1"/>
        </w:rPr>
        <w:t xml:space="preserve"> and research findings to add sense to their arguments.</w:t>
      </w:r>
    </w:p>
    <w:p w14:paraId="6BB0AADD" w14:textId="447B4D11" w:rsidR="00C445B4" w:rsidRPr="00667CE7" w:rsidRDefault="00B54BAF" w:rsidP="000154EC">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667CE7">
        <w:rPr>
          <w:color w:val="000000"/>
          <w:bdr w:val="none" w:sz="0" w:space="0" w:color="auto" w:frame="1"/>
        </w:rPr>
        <w:t>Accord</w:t>
      </w:r>
      <w:r w:rsidRPr="00667CE7">
        <w:rPr>
          <w:color w:val="000000"/>
          <w:bdr w:val="none" w:sz="0" w:space="0" w:color="auto" w:frame="1"/>
        </w:rPr>
        <w:t xml:space="preserve">ing to the authors, they rely on reactive data, although they often assume that the official rates of social deviance have a high correlation with actual rates. </w:t>
      </w:r>
    </w:p>
    <w:p w14:paraId="6B1BDC69" w14:textId="3F4AE860" w:rsidR="00C445B4" w:rsidRPr="00667CE7" w:rsidRDefault="00B54BAF" w:rsidP="000154EC">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667CE7">
        <w:rPr>
          <w:color w:val="000000"/>
          <w:bdr w:val="none" w:sz="0" w:space="0" w:color="auto" w:frame="1"/>
        </w:rPr>
        <w:t xml:space="preserve"> The </w:t>
      </w:r>
      <w:r w:rsidR="008B0ED6" w:rsidRPr="00667CE7">
        <w:rPr>
          <w:color w:val="000000"/>
          <w:bdr w:val="none" w:sz="0" w:space="0" w:color="auto" w:frame="1"/>
        </w:rPr>
        <w:t>authors</w:t>
      </w:r>
      <w:r w:rsidRPr="00667CE7">
        <w:rPr>
          <w:color w:val="000000"/>
          <w:bdr w:val="none" w:sz="0" w:space="0" w:color="auto" w:frame="1"/>
        </w:rPr>
        <w:t xml:space="preserve"> of the </w:t>
      </w:r>
      <w:r w:rsidR="008B0ED6" w:rsidRPr="00667CE7">
        <w:rPr>
          <w:color w:val="000000"/>
          <w:bdr w:val="none" w:sz="0" w:space="0" w:color="auto" w:frame="1"/>
        </w:rPr>
        <w:t>article</w:t>
      </w:r>
      <w:r w:rsidRPr="00667CE7">
        <w:rPr>
          <w:color w:val="000000"/>
          <w:bdr w:val="none" w:sz="0" w:space="0" w:color="auto" w:frame="1"/>
        </w:rPr>
        <w:t xml:space="preserve"> </w:t>
      </w:r>
      <w:r w:rsidR="008B0ED6" w:rsidRPr="00667CE7">
        <w:rPr>
          <w:color w:val="000000"/>
          <w:bdr w:val="none" w:sz="0" w:space="0" w:color="auto" w:frame="1"/>
        </w:rPr>
        <w:t>also</w:t>
      </w:r>
      <w:r w:rsidRPr="00667CE7">
        <w:rPr>
          <w:color w:val="000000"/>
          <w:bdr w:val="none" w:sz="0" w:space="0" w:color="auto" w:frame="1"/>
        </w:rPr>
        <w:t xml:space="preserve"> argue that social deviance is a highly contested </w:t>
      </w:r>
      <w:r w:rsidR="008B0ED6" w:rsidRPr="00667CE7">
        <w:rPr>
          <w:color w:val="000000"/>
          <w:bdr w:val="none" w:sz="0" w:space="0" w:color="auto" w:frame="1"/>
        </w:rPr>
        <w:t>area</w:t>
      </w:r>
      <w:r w:rsidRPr="00667CE7">
        <w:rPr>
          <w:color w:val="000000"/>
          <w:bdr w:val="none" w:sz="0" w:space="0" w:color="auto" w:frame="1"/>
        </w:rPr>
        <w:t xml:space="preserve"> of stud</w:t>
      </w:r>
      <w:r w:rsidRPr="00667CE7">
        <w:rPr>
          <w:color w:val="000000"/>
          <w:bdr w:val="none" w:sz="0" w:space="0" w:color="auto" w:frame="1"/>
        </w:rPr>
        <w:t xml:space="preserve">y. Some researchers </w:t>
      </w:r>
      <w:r w:rsidR="008B0ED6" w:rsidRPr="00667CE7">
        <w:rPr>
          <w:color w:val="000000"/>
          <w:bdr w:val="none" w:sz="0" w:space="0" w:color="auto" w:frame="1"/>
        </w:rPr>
        <w:t>striv</w:t>
      </w:r>
      <w:r w:rsidRPr="00667CE7">
        <w:rPr>
          <w:color w:val="000000"/>
          <w:bdr w:val="none" w:sz="0" w:space="0" w:color="auto" w:frame="1"/>
        </w:rPr>
        <w:t xml:space="preserve">e to </w:t>
      </w:r>
      <w:r w:rsidR="008B0ED6" w:rsidRPr="00667CE7">
        <w:rPr>
          <w:color w:val="000000"/>
          <w:bdr w:val="none" w:sz="0" w:space="0" w:color="auto" w:frame="1"/>
        </w:rPr>
        <w:t>distinguish</w:t>
      </w:r>
      <w:r w:rsidRPr="00667CE7">
        <w:rPr>
          <w:color w:val="000000"/>
          <w:bdr w:val="none" w:sz="0" w:space="0" w:color="auto" w:frame="1"/>
        </w:rPr>
        <w:t xml:space="preserve"> it from rule-breaking besides coming up with several definitions of what social </w:t>
      </w:r>
      <w:r w:rsidR="008B0ED6" w:rsidRPr="00667CE7">
        <w:rPr>
          <w:color w:val="000000"/>
          <w:bdr w:val="none" w:sz="0" w:space="0" w:color="auto" w:frame="1"/>
        </w:rPr>
        <w:t>deviance</w:t>
      </w:r>
      <w:r w:rsidRPr="00667CE7">
        <w:rPr>
          <w:color w:val="000000"/>
          <w:bdr w:val="none" w:sz="0" w:space="0" w:color="auto" w:frame="1"/>
        </w:rPr>
        <w:t xml:space="preserve"> is. </w:t>
      </w:r>
      <w:r w:rsidR="008B0ED6" w:rsidRPr="00667CE7">
        <w:rPr>
          <w:color w:val="000000"/>
          <w:bdr w:val="none" w:sz="0" w:space="0" w:color="auto" w:frame="1"/>
        </w:rPr>
        <w:t>Sociologists</w:t>
      </w:r>
      <w:r w:rsidRPr="00667CE7">
        <w:rPr>
          <w:color w:val="000000"/>
          <w:bdr w:val="none" w:sz="0" w:space="0" w:color="auto" w:frame="1"/>
        </w:rPr>
        <w:t xml:space="preserve"> </w:t>
      </w:r>
      <w:r w:rsidR="008B0ED6" w:rsidRPr="00667CE7">
        <w:rPr>
          <w:color w:val="000000"/>
          <w:bdr w:val="none" w:sz="0" w:space="0" w:color="auto" w:frame="1"/>
        </w:rPr>
        <w:t>refer</w:t>
      </w:r>
      <w:r w:rsidRPr="00667CE7">
        <w:rPr>
          <w:color w:val="000000"/>
          <w:bdr w:val="none" w:sz="0" w:space="0" w:color="auto" w:frame="1"/>
        </w:rPr>
        <w:t xml:space="preserve"> to conformity as accepting social </w:t>
      </w:r>
      <w:r w:rsidRPr="00667CE7">
        <w:rPr>
          <w:color w:val="000000"/>
          <w:bdr w:val="none" w:sz="0" w:space="0" w:color="auto" w:frame="1"/>
        </w:rPr>
        <w:lastRenderedPageBreak/>
        <w:t xml:space="preserve">deviance, and that conformity has an inconsistent relationship with </w:t>
      </w:r>
      <w:r w:rsidRPr="00667CE7">
        <w:rPr>
          <w:color w:val="000000"/>
          <w:bdr w:val="none" w:sz="0" w:space="0" w:color="auto" w:frame="1"/>
        </w:rPr>
        <w:t>logical reasoning.</w:t>
      </w:r>
      <w:r w:rsidR="00E41C95" w:rsidRPr="00667CE7">
        <w:rPr>
          <w:color w:val="000000"/>
          <w:bdr w:val="none" w:sz="0" w:space="0" w:color="auto" w:frame="1"/>
        </w:rPr>
        <w:t xml:space="preserve"> The authors also argue that the need to separate the social psychology of conformity from the sociology of deviance is caused by the common questions on what types of deviance are severe and how social deviance varies in crime rates. </w:t>
      </w:r>
    </w:p>
    <w:p w14:paraId="42DB68D7" w14:textId="0FA7E674" w:rsidR="00B23564" w:rsidRPr="00667CE7" w:rsidRDefault="00B54BAF" w:rsidP="00B23564">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667CE7">
        <w:rPr>
          <w:color w:val="000000"/>
          <w:bdr w:val="none" w:sz="0" w:space="0" w:color="auto" w:frame="1"/>
        </w:rPr>
        <w:t>This</w:t>
      </w:r>
      <w:r w:rsidR="00E41C95" w:rsidRPr="00667CE7">
        <w:rPr>
          <w:color w:val="000000"/>
          <w:bdr w:val="none" w:sz="0" w:space="0" w:color="auto" w:frame="1"/>
        </w:rPr>
        <w:t xml:space="preserve"> </w:t>
      </w:r>
      <w:r w:rsidRPr="00667CE7">
        <w:rPr>
          <w:color w:val="000000"/>
          <w:bdr w:val="none" w:sz="0" w:space="0" w:color="auto" w:frame="1"/>
        </w:rPr>
        <w:t>article</w:t>
      </w:r>
      <w:r w:rsidR="00E41C95" w:rsidRPr="00667CE7">
        <w:rPr>
          <w:color w:val="000000"/>
          <w:bdr w:val="none" w:sz="0" w:space="0" w:color="auto" w:frame="1"/>
        </w:rPr>
        <w:t xml:space="preserve"> challenges me to think about social deviance as a broad concept. The </w:t>
      </w:r>
      <w:r w:rsidRPr="00667CE7">
        <w:rPr>
          <w:color w:val="000000"/>
          <w:bdr w:val="none" w:sz="0" w:space="0" w:color="auto" w:frame="1"/>
        </w:rPr>
        <w:t>article</w:t>
      </w:r>
      <w:r w:rsidR="00E41C95" w:rsidRPr="00667CE7">
        <w:rPr>
          <w:color w:val="000000"/>
          <w:bdr w:val="none" w:sz="0" w:space="0" w:color="auto" w:frame="1"/>
        </w:rPr>
        <w:t xml:space="preserve"> is also essential and </w:t>
      </w:r>
      <w:r w:rsidRPr="00667CE7">
        <w:rPr>
          <w:color w:val="000000"/>
          <w:bdr w:val="none" w:sz="0" w:space="0" w:color="auto" w:frame="1"/>
        </w:rPr>
        <w:t>relates</w:t>
      </w:r>
      <w:r w:rsidR="00E41C95" w:rsidRPr="00667CE7">
        <w:rPr>
          <w:color w:val="000000"/>
          <w:bdr w:val="none" w:sz="0" w:space="0" w:color="auto" w:frame="1"/>
        </w:rPr>
        <w:t xml:space="preserve"> to other </w:t>
      </w:r>
      <w:r w:rsidRPr="00667CE7">
        <w:rPr>
          <w:color w:val="000000"/>
          <w:bdr w:val="none" w:sz="0" w:space="0" w:color="auto" w:frame="1"/>
        </w:rPr>
        <w:t>articles</w:t>
      </w:r>
      <w:r w:rsidR="00E41C95" w:rsidRPr="00667CE7">
        <w:rPr>
          <w:color w:val="000000"/>
          <w:bdr w:val="none" w:sz="0" w:space="0" w:color="auto" w:frame="1"/>
        </w:rPr>
        <w:t xml:space="preserve"> on how psychology </w:t>
      </w:r>
      <w:r w:rsidRPr="00667CE7">
        <w:rPr>
          <w:color w:val="000000"/>
          <w:bdr w:val="none" w:sz="0" w:space="0" w:color="auto" w:frame="1"/>
        </w:rPr>
        <w:t>influences social deviance.</w:t>
      </w:r>
    </w:p>
    <w:p w14:paraId="6A0CB750" w14:textId="77777777" w:rsidR="00DC33B2" w:rsidRDefault="00B54BAF" w:rsidP="00DC33B2">
      <w:pPr>
        <w:pStyle w:val="NormalWeb"/>
        <w:shd w:val="clear" w:color="auto" w:fill="FFFFFF"/>
        <w:tabs>
          <w:tab w:val="left" w:pos="0"/>
        </w:tabs>
        <w:spacing w:before="0" w:beforeAutospacing="0" w:after="0" w:afterAutospacing="0" w:line="480" w:lineRule="auto"/>
      </w:pPr>
      <w:r w:rsidRPr="00667CE7">
        <w:rPr>
          <w:color w:val="000000"/>
          <w:bdr w:val="none" w:sz="0" w:space="0" w:color="auto" w:frame="1"/>
        </w:rPr>
        <w:t xml:space="preserve">Humphrey, J.A., &amp; </w:t>
      </w:r>
      <w:proofErr w:type="spellStart"/>
      <w:r w:rsidRPr="00667CE7">
        <w:rPr>
          <w:color w:val="000000"/>
          <w:bdr w:val="none" w:sz="0" w:space="0" w:color="auto" w:frame="1"/>
        </w:rPr>
        <w:t>Schmalleger</w:t>
      </w:r>
      <w:proofErr w:type="spellEnd"/>
      <w:r w:rsidRPr="00667CE7">
        <w:rPr>
          <w:color w:val="000000"/>
          <w:bdr w:val="none" w:sz="0" w:space="0" w:color="auto" w:frame="1"/>
        </w:rPr>
        <w:t>, F</w:t>
      </w:r>
      <w:proofErr w:type="gramStart"/>
      <w:r w:rsidRPr="00667CE7">
        <w:rPr>
          <w:color w:val="000000"/>
          <w:bdr w:val="none" w:sz="0" w:space="0" w:color="auto" w:frame="1"/>
        </w:rPr>
        <w:t>.(</w:t>
      </w:r>
      <w:proofErr w:type="gramEnd"/>
      <w:r w:rsidRPr="00667CE7">
        <w:rPr>
          <w:color w:val="000000"/>
          <w:bdr w:val="none" w:sz="0" w:space="0" w:color="auto" w:frame="1"/>
        </w:rPr>
        <w:t>2019). Deviant behavior. SAGE Publicat</w:t>
      </w:r>
      <w:r w:rsidRPr="00667CE7">
        <w:rPr>
          <w:color w:val="000000"/>
          <w:bdr w:val="none" w:sz="0" w:space="0" w:color="auto" w:frame="1"/>
        </w:rPr>
        <w:t xml:space="preserve">ions, </w:t>
      </w:r>
      <w:r w:rsidRPr="00667CE7">
        <w:rPr>
          <w:color w:val="000000"/>
          <w:bdr w:val="none" w:sz="0" w:space="0" w:color="auto" w:frame="1"/>
        </w:rPr>
        <w:t>Incorporated</w:t>
      </w:r>
      <w:r w:rsidR="00DC33B2">
        <w:rPr>
          <w:color w:val="000000"/>
          <w:bdr w:val="none" w:sz="0" w:space="0" w:color="auto" w:frame="1"/>
        </w:rPr>
        <w:t xml:space="preserve">. </w:t>
      </w:r>
      <w:r w:rsidR="00842FE0" w:rsidRPr="00667CE7">
        <w:t xml:space="preserve"> </w:t>
      </w:r>
    </w:p>
    <w:p w14:paraId="0D91695E" w14:textId="54A52A5B" w:rsidR="008F1502" w:rsidRPr="00667CE7" w:rsidRDefault="00DC33B2" w:rsidP="00DC33B2">
      <w:pPr>
        <w:pStyle w:val="NormalWeb"/>
        <w:shd w:val="clear" w:color="auto" w:fill="FFFFFF"/>
        <w:tabs>
          <w:tab w:val="left" w:pos="0"/>
        </w:tabs>
        <w:spacing w:before="0" w:beforeAutospacing="0" w:after="0" w:afterAutospacing="0" w:line="480" w:lineRule="auto"/>
        <w:rPr>
          <w:color w:val="000000"/>
          <w:bdr w:val="none" w:sz="0" w:space="0" w:color="auto" w:frame="1"/>
        </w:rPr>
      </w:pPr>
      <w:r>
        <w:tab/>
        <w:t>T</w:t>
      </w:r>
      <w:r w:rsidR="00B54BAF" w:rsidRPr="00667CE7">
        <w:t xml:space="preserve">his article </w:t>
      </w:r>
      <w:r w:rsidR="008B0ED6" w:rsidRPr="00667CE7">
        <w:t>answers</w:t>
      </w:r>
      <w:r w:rsidR="00B54BAF" w:rsidRPr="00667CE7">
        <w:t xml:space="preserve"> what accounts to be a deviant behavior and who makes </w:t>
      </w:r>
      <w:r w:rsidR="008B0ED6" w:rsidRPr="00667CE7">
        <w:t>decisions</w:t>
      </w:r>
      <w:r w:rsidR="00B54BAF" w:rsidRPr="00667CE7">
        <w:t xml:space="preserve"> that a particular action is not.  The </w:t>
      </w:r>
      <w:r w:rsidR="008B0ED6">
        <w:t>auth</w:t>
      </w:r>
      <w:r w:rsidR="008B0ED6" w:rsidRPr="00667CE7">
        <w:t>ors</w:t>
      </w:r>
      <w:r w:rsidR="008B0ED6">
        <w:t xml:space="preserve"> </w:t>
      </w:r>
      <w:r w:rsidR="008B0ED6" w:rsidRPr="00667CE7">
        <w:t>of</w:t>
      </w:r>
      <w:r w:rsidR="00B54BAF" w:rsidRPr="00667CE7">
        <w:t xml:space="preserve"> this </w:t>
      </w:r>
      <w:r w:rsidR="008B0ED6" w:rsidRPr="00667CE7">
        <w:t>article</w:t>
      </w:r>
      <w:r w:rsidR="00B54BAF" w:rsidRPr="00667CE7">
        <w:t xml:space="preserve"> discuss various social forces that </w:t>
      </w:r>
      <w:r w:rsidR="008B0ED6">
        <w:t>infl</w:t>
      </w:r>
      <w:r w:rsidR="008B0ED6" w:rsidRPr="00667CE7">
        <w:t>u</w:t>
      </w:r>
      <w:r w:rsidR="008B0ED6">
        <w:t>e</w:t>
      </w:r>
      <w:r w:rsidR="008B0ED6" w:rsidRPr="00667CE7">
        <w:t>nce</w:t>
      </w:r>
      <w:r w:rsidR="00B54BAF" w:rsidRPr="00667CE7">
        <w:t xml:space="preserve"> the definition and determination of deviant be</w:t>
      </w:r>
      <w:r w:rsidR="00B54BAF" w:rsidRPr="00667CE7">
        <w:t xml:space="preserve">havior. The motivations for individuals to engage in </w:t>
      </w:r>
      <w:r w:rsidR="008B0ED6" w:rsidRPr="00667CE7">
        <w:t>deviant</w:t>
      </w:r>
      <w:r w:rsidR="00B54BAF" w:rsidRPr="00667CE7">
        <w:t xml:space="preserve"> behaviors and the consequences of </w:t>
      </w:r>
      <w:r w:rsidR="008B0ED6" w:rsidRPr="00667CE7">
        <w:t>engaging</w:t>
      </w:r>
      <w:r w:rsidR="00B54BAF" w:rsidRPr="00667CE7">
        <w:t xml:space="preserve"> in deviant behaviors, and how these change with time are also discussed in this article. The authors analyze various deviant behaviors, </w:t>
      </w:r>
      <w:r w:rsidR="008B0ED6" w:rsidRPr="00667CE7">
        <w:t>including</w:t>
      </w:r>
      <w:r w:rsidR="00B54BAF" w:rsidRPr="00667CE7">
        <w:t xml:space="preserve"> crimin</w:t>
      </w:r>
      <w:r w:rsidR="00B54BAF" w:rsidRPr="00667CE7">
        <w:t xml:space="preserve">al acts and extreme forms of daily action. The </w:t>
      </w:r>
      <w:r w:rsidR="008B0ED6" w:rsidRPr="00667CE7">
        <w:t>authors</w:t>
      </w:r>
      <w:r w:rsidR="00B54BAF" w:rsidRPr="00667CE7">
        <w:t xml:space="preserve"> also </w:t>
      </w:r>
      <w:r w:rsidR="008B0ED6" w:rsidRPr="00667CE7">
        <w:t>explain</w:t>
      </w:r>
      <w:r w:rsidR="00B54BAF" w:rsidRPr="00667CE7">
        <w:t xml:space="preserve"> how globalization affects the definition and types of deviant activities. The authors use criminological; theories to help the readers understand the modern notions of deviance. </w:t>
      </w:r>
    </w:p>
    <w:p w14:paraId="7F186450" w14:textId="2E9F58BD" w:rsidR="00002734" w:rsidRPr="00667CE7" w:rsidRDefault="00B54BAF" w:rsidP="000154EC">
      <w:pPr>
        <w:pStyle w:val="NormalWeb"/>
        <w:shd w:val="clear" w:color="auto" w:fill="FFFFFF"/>
        <w:tabs>
          <w:tab w:val="left" w:pos="0"/>
        </w:tabs>
        <w:spacing w:before="0" w:beforeAutospacing="0" w:after="0" w:afterAutospacing="0" w:line="480" w:lineRule="auto"/>
        <w:ind w:firstLine="720"/>
      </w:pPr>
      <w:r w:rsidRPr="00667CE7">
        <w:t>This arti</w:t>
      </w:r>
      <w:r w:rsidRPr="00667CE7">
        <w:t xml:space="preserve">cle substitutes other </w:t>
      </w:r>
      <w:r w:rsidR="008B0ED6" w:rsidRPr="00667CE7">
        <w:t>articles</w:t>
      </w:r>
      <w:r w:rsidRPr="00667CE7">
        <w:t xml:space="preserve"> on social deviance. It helps the audience understand the definition of deviant behaviors, </w:t>
      </w:r>
      <w:r w:rsidR="008B0ED6" w:rsidRPr="00667CE7">
        <w:t>structures</w:t>
      </w:r>
      <w:r w:rsidRPr="00667CE7">
        <w:t xml:space="preserve">, dynamics, and processes associated with social </w:t>
      </w:r>
      <w:r w:rsidR="008B0ED6" w:rsidRPr="00667CE7">
        <w:t>deviance</w:t>
      </w:r>
      <w:r w:rsidRPr="00667CE7">
        <w:t xml:space="preserve"> and their influence on daily life.</w:t>
      </w:r>
    </w:p>
    <w:p w14:paraId="415B04D8" w14:textId="5C67ECFE" w:rsidR="007C4948" w:rsidRPr="00667CE7" w:rsidRDefault="00B54BAF" w:rsidP="00DC33B2">
      <w:pPr>
        <w:pStyle w:val="NormalWeb"/>
        <w:shd w:val="clear" w:color="auto" w:fill="FFFFFF"/>
        <w:tabs>
          <w:tab w:val="left" w:pos="0"/>
        </w:tabs>
        <w:spacing w:before="0" w:beforeAutospacing="0" w:after="0" w:afterAutospacing="0" w:line="480" w:lineRule="auto"/>
        <w:ind w:left="720" w:hanging="720"/>
        <w:rPr>
          <w:color w:val="000000"/>
          <w:bdr w:val="none" w:sz="0" w:space="0" w:color="auto" w:frame="1"/>
        </w:rPr>
      </w:pPr>
      <w:r w:rsidRPr="00667CE7">
        <w:rPr>
          <w:color w:val="000000"/>
          <w:bdr w:val="none" w:sz="0" w:space="0" w:color="auto" w:frame="1"/>
        </w:rPr>
        <w:t>Mortensen, T</w:t>
      </w:r>
      <w:proofErr w:type="gramStart"/>
      <w:r w:rsidRPr="00667CE7">
        <w:rPr>
          <w:color w:val="000000"/>
          <w:bdr w:val="none" w:sz="0" w:space="0" w:color="auto" w:frame="1"/>
        </w:rPr>
        <w:t>,M</w:t>
      </w:r>
      <w:proofErr w:type="gramEnd"/>
      <w:r w:rsidRPr="00667CE7">
        <w:rPr>
          <w:color w:val="000000"/>
          <w:bdr w:val="none" w:sz="0" w:space="0" w:color="auto" w:frame="1"/>
        </w:rPr>
        <w:t xml:space="preserve">., Moscowitz, L., </w:t>
      </w:r>
      <w:r w:rsidRPr="00667CE7">
        <w:rPr>
          <w:color w:val="000000"/>
          <w:bdr w:val="none" w:sz="0" w:space="0" w:color="auto" w:frame="1"/>
        </w:rPr>
        <w:t>Wan, A., &amp; Yang, A.(2020). The marijuana user in U.S. news media: an examination of visual stereotypes of race, culture, criminality and normification. Visual communication, 19(2), 231-255</w:t>
      </w:r>
      <w:r w:rsidRPr="00667CE7">
        <w:t xml:space="preserve"> </w:t>
      </w:r>
    </w:p>
    <w:p w14:paraId="71E2277A" w14:textId="1BD7722A" w:rsidR="004152E5" w:rsidRPr="00667CE7" w:rsidRDefault="00B54BAF" w:rsidP="000154EC">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667CE7">
        <w:rPr>
          <w:color w:val="000000"/>
          <w:bdr w:val="none" w:sz="0" w:space="0" w:color="auto" w:frame="1"/>
        </w:rPr>
        <w:t xml:space="preserve">The </w:t>
      </w:r>
      <w:r w:rsidR="008B0ED6" w:rsidRPr="00667CE7">
        <w:rPr>
          <w:color w:val="000000"/>
          <w:bdr w:val="none" w:sz="0" w:space="0" w:color="auto" w:frame="1"/>
        </w:rPr>
        <w:t>authors</w:t>
      </w:r>
      <w:r w:rsidRPr="00667CE7">
        <w:rPr>
          <w:color w:val="000000"/>
          <w:bdr w:val="none" w:sz="0" w:space="0" w:color="auto" w:frame="1"/>
        </w:rPr>
        <w:t xml:space="preserve"> </w:t>
      </w:r>
      <w:r w:rsidR="008B0ED6" w:rsidRPr="00667CE7">
        <w:rPr>
          <w:color w:val="000000"/>
          <w:bdr w:val="none" w:sz="0" w:space="0" w:color="auto" w:frame="1"/>
        </w:rPr>
        <w:t>discuss</w:t>
      </w:r>
      <w:r w:rsidRPr="00667CE7">
        <w:rPr>
          <w:color w:val="000000"/>
          <w:bdr w:val="none" w:sz="0" w:space="0" w:color="auto" w:frame="1"/>
        </w:rPr>
        <w:t xml:space="preserve"> how marijuana is currently used in the </w:t>
      </w:r>
      <w:r w:rsidR="008B0ED6" w:rsidRPr="00667CE7">
        <w:rPr>
          <w:color w:val="000000"/>
          <w:bdr w:val="none" w:sz="0" w:space="0" w:color="auto" w:frame="1"/>
        </w:rPr>
        <w:t>United States</w:t>
      </w:r>
      <w:r w:rsidRPr="00667CE7">
        <w:rPr>
          <w:color w:val="000000"/>
          <w:bdr w:val="none" w:sz="0" w:space="0" w:color="auto" w:frame="1"/>
        </w:rPr>
        <w:t xml:space="preserve"> of America, both owing to its legalization and </w:t>
      </w:r>
      <w:r w:rsidR="008B0ED6" w:rsidRPr="00667CE7">
        <w:rPr>
          <w:color w:val="000000"/>
          <w:bdr w:val="none" w:sz="0" w:space="0" w:color="auto" w:frame="1"/>
        </w:rPr>
        <w:t>medicinal</w:t>
      </w:r>
      <w:r w:rsidRPr="00667CE7">
        <w:rPr>
          <w:color w:val="000000"/>
          <w:bdr w:val="none" w:sz="0" w:space="0" w:color="auto" w:frame="1"/>
        </w:rPr>
        <w:t xml:space="preserve"> use. Marijuana use is, therefore, slowly getting some </w:t>
      </w:r>
      <w:r w:rsidRPr="00667CE7">
        <w:rPr>
          <w:color w:val="000000"/>
          <w:bdr w:val="none" w:sz="0" w:space="0" w:color="auto" w:frame="1"/>
        </w:rPr>
        <w:lastRenderedPageBreak/>
        <w:t>social acceptance.</w:t>
      </w:r>
      <w:r w:rsidR="00F904A3" w:rsidRPr="00667CE7">
        <w:rPr>
          <w:color w:val="000000"/>
          <w:bdr w:val="none" w:sz="0" w:space="0" w:color="auto" w:frame="1"/>
        </w:rPr>
        <w:t xml:space="preserve"> The </w:t>
      </w:r>
      <w:r w:rsidR="008B0ED6" w:rsidRPr="00667CE7">
        <w:rPr>
          <w:color w:val="000000"/>
          <w:bdr w:val="none" w:sz="0" w:space="0" w:color="auto" w:frame="1"/>
        </w:rPr>
        <w:t>authors</w:t>
      </w:r>
      <w:r w:rsidR="00F904A3" w:rsidRPr="00667CE7">
        <w:rPr>
          <w:color w:val="000000"/>
          <w:bdr w:val="none" w:sz="0" w:space="0" w:color="auto" w:frame="1"/>
        </w:rPr>
        <w:t xml:space="preserve"> also argue that </w:t>
      </w:r>
      <w:r w:rsidR="008B0ED6" w:rsidRPr="00667CE7">
        <w:rPr>
          <w:color w:val="000000"/>
          <w:bdr w:val="none" w:sz="0" w:space="0" w:color="auto" w:frame="1"/>
        </w:rPr>
        <w:t>marijuana</w:t>
      </w:r>
      <w:r w:rsidR="00F904A3" w:rsidRPr="00667CE7">
        <w:rPr>
          <w:color w:val="000000"/>
          <w:bdr w:val="none" w:sz="0" w:space="0" w:color="auto" w:frame="1"/>
        </w:rPr>
        <w:t xml:space="preserve"> use is affected by one's racial and cultural background besides this trend. The authors use quantitative and qualitative analyses to explain visual framings that come about due to </w:t>
      </w:r>
      <w:r w:rsidR="008B0ED6" w:rsidRPr="00667CE7">
        <w:rPr>
          <w:color w:val="000000"/>
          <w:bdr w:val="none" w:sz="0" w:space="0" w:color="auto" w:frame="1"/>
        </w:rPr>
        <w:t>marijuana</w:t>
      </w:r>
      <w:r w:rsidR="00F904A3" w:rsidRPr="00667CE7">
        <w:rPr>
          <w:color w:val="000000"/>
          <w:bdr w:val="none" w:sz="0" w:space="0" w:color="auto" w:frame="1"/>
        </w:rPr>
        <w:t xml:space="preserve"> use hence determining what is </w:t>
      </w:r>
      <w:r w:rsidR="008B0ED6" w:rsidRPr="00667CE7">
        <w:rPr>
          <w:color w:val="000000"/>
          <w:bdr w:val="none" w:sz="0" w:space="0" w:color="auto" w:frame="1"/>
        </w:rPr>
        <w:t>referred</w:t>
      </w:r>
      <w:r w:rsidR="00F904A3" w:rsidRPr="00667CE7">
        <w:rPr>
          <w:color w:val="000000"/>
          <w:bdr w:val="none" w:sz="0" w:space="0" w:color="auto" w:frame="1"/>
        </w:rPr>
        <w:t xml:space="preserve"> to as normative marijuana use and mainstream use of marijuana. The authors reveal that </w:t>
      </w:r>
      <w:r w:rsidR="008B0ED6" w:rsidRPr="00667CE7">
        <w:rPr>
          <w:color w:val="000000"/>
          <w:bdr w:val="none" w:sz="0" w:space="0" w:color="auto" w:frame="1"/>
        </w:rPr>
        <w:t>marijuana</w:t>
      </w:r>
      <w:r w:rsidR="00F904A3" w:rsidRPr="00667CE7">
        <w:rPr>
          <w:color w:val="000000"/>
          <w:bdr w:val="none" w:sz="0" w:space="0" w:color="auto" w:frame="1"/>
        </w:rPr>
        <w:t xml:space="preserve"> </w:t>
      </w:r>
      <w:r w:rsidR="008B0ED6" w:rsidRPr="00667CE7">
        <w:rPr>
          <w:color w:val="000000"/>
          <w:bdr w:val="none" w:sz="0" w:space="0" w:color="auto" w:frame="1"/>
        </w:rPr>
        <w:t>use</w:t>
      </w:r>
      <w:r w:rsidR="00F904A3" w:rsidRPr="00667CE7">
        <w:rPr>
          <w:color w:val="000000"/>
          <w:bdr w:val="none" w:sz="0" w:space="0" w:color="auto" w:frame="1"/>
        </w:rPr>
        <w:t xml:space="preserve"> is associated with pot-culture and criminality.  </w:t>
      </w:r>
    </w:p>
    <w:p w14:paraId="25B6C8DC" w14:textId="47E4F5F1" w:rsidR="005050A4" w:rsidRPr="00667CE7" w:rsidRDefault="00B54BAF" w:rsidP="000154EC">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667CE7">
        <w:rPr>
          <w:color w:val="000000"/>
          <w:bdr w:val="none" w:sz="0" w:space="0" w:color="auto" w:frame="1"/>
        </w:rPr>
        <w:t>This study is relevant and adds knowledge to other studies that seek to understand the causes of social deviance.</w:t>
      </w:r>
    </w:p>
    <w:p w14:paraId="27FB1402" w14:textId="77777777" w:rsidR="00B0456C" w:rsidRPr="00667CE7" w:rsidRDefault="00B54BAF" w:rsidP="00DC33B2">
      <w:pPr>
        <w:pStyle w:val="NormalWeb"/>
        <w:shd w:val="clear" w:color="auto" w:fill="FFFFFF"/>
        <w:tabs>
          <w:tab w:val="left" w:pos="0"/>
        </w:tabs>
        <w:spacing w:before="0" w:beforeAutospacing="0" w:after="0" w:afterAutospacing="0" w:line="480" w:lineRule="auto"/>
        <w:ind w:left="720" w:hanging="720"/>
        <w:rPr>
          <w:color w:val="000000"/>
          <w:bdr w:val="none" w:sz="0" w:space="0" w:color="auto" w:frame="1"/>
        </w:rPr>
      </w:pPr>
      <w:r w:rsidRPr="00667CE7">
        <w:rPr>
          <w:color w:val="000000"/>
          <w:bdr w:val="none" w:sz="0" w:space="0" w:color="auto" w:frame="1"/>
        </w:rPr>
        <w:t xml:space="preserve">Osborne, G.B., &amp; </w:t>
      </w:r>
      <w:proofErr w:type="spellStart"/>
      <w:r w:rsidRPr="00667CE7">
        <w:rPr>
          <w:color w:val="000000"/>
          <w:bdr w:val="none" w:sz="0" w:space="0" w:color="auto" w:frame="1"/>
        </w:rPr>
        <w:t>Fogel</w:t>
      </w:r>
      <w:proofErr w:type="spellEnd"/>
      <w:r w:rsidRPr="00667CE7">
        <w:rPr>
          <w:color w:val="000000"/>
          <w:bdr w:val="none" w:sz="0" w:space="0" w:color="auto" w:frame="1"/>
        </w:rPr>
        <w:t>, C</w:t>
      </w:r>
      <w:proofErr w:type="gramStart"/>
      <w:r w:rsidRPr="00667CE7">
        <w:rPr>
          <w:color w:val="000000"/>
          <w:bdr w:val="none" w:sz="0" w:space="0" w:color="auto" w:frame="1"/>
        </w:rPr>
        <w:t>.(</w:t>
      </w:r>
      <w:proofErr w:type="gramEnd"/>
      <w:r w:rsidRPr="00667CE7">
        <w:rPr>
          <w:color w:val="000000"/>
          <w:bdr w:val="none" w:sz="0" w:space="0" w:color="auto" w:frame="1"/>
        </w:rPr>
        <w:t>2008). Understanding the motivations for recreational marijuana use amon</w:t>
      </w:r>
      <w:r w:rsidRPr="00667CE7">
        <w:rPr>
          <w:color w:val="000000"/>
          <w:bdr w:val="none" w:sz="0" w:space="0" w:color="auto" w:frame="1"/>
        </w:rPr>
        <w:t>g adult Canadians. Substance use &amp; misuse, 43(3-4), 539-572</w:t>
      </w:r>
    </w:p>
    <w:p w14:paraId="71B07184" w14:textId="02A21A4D" w:rsidR="00232BCF" w:rsidRPr="00667CE7" w:rsidRDefault="00B54BAF" w:rsidP="000154EC">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667CE7">
        <w:rPr>
          <w:color w:val="000000"/>
          <w:bdr w:val="none" w:sz="0" w:space="0" w:color="auto" w:frame="1"/>
        </w:rPr>
        <w:t xml:space="preserve">The authors of this </w:t>
      </w:r>
      <w:r w:rsidR="008B0ED6" w:rsidRPr="00667CE7">
        <w:rPr>
          <w:color w:val="000000"/>
          <w:bdr w:val="none" w:sz="0" w:space="0" w:color="auto" w:frame="1"/>
        </w:rPr>
        <w:t>article</w:t>
      </w:r>
      <w:r w:rsidRPr="00667CE7">
        <w:rPr>
          <w:color w:val="000000"/>
          <w:bdr w:val="none" w:sz="0" w:space="0" w:color="auto" w:frame="1"/>
        </w:rPr>
        <w:t xml:space="preserve"> want to understand the relationship between the use of marijuana for </w:t>
      </w:r>
      <w:r w:rsidR="008B0ED6" w:rsidRPr="00667CE7">
        <w:rPr>
          <w:color w:val="000000"/>
          <w:bdr w:val="none" w:sz="0" w:space="0" w:color="auto" w:frame="1"/>
        </w:rPr>
        <w:t>recreation</w:t>
      </w:r>
      <w:r w:rsidRPr="00667CE7">
        <w:rPr>
          <w:color w:val="000000"/>
          <w:bdr w:val="none" w:sz="0" w:space="0" w:color="auto" w:frame="1"/>
        </w:rPr>
        <w:t xml:space="preserve">al purposes and the social contexts within which </w:t>
      </w:r>
      <w:r w:rsidR="008B0ED6" w:rsidRPr="00667CE7">
        <w:rPr>
          <w:color w:val="000000"/>
          <w:bdr w:val="none" w:sz="0" w:space="0" w:color="auto" w:frame="1"/>
        </w:rPr>
        <w:t>marijuana</w:t>
      </w:r>
      <w:r w:rsidRPr="00667CE7">
        <w:rPr>
          <w:color w:val="000000"/>
          <w:bdr w:val="none" w:sz="0" w:space="0" w:color="auto" w:frame="1"/>
        </w:rPr>
        <w:t xml:space="preserve"> is used in </w:t>
      </w:r>
      <w:r w:rsidR="008B0ED6" w:rsidRPr="00667CE7">
        <w:rPr>
          <w:color w:val="000000"/>
          <w:bdr w:val="none" w:sz="0" w:space="0" w:color="auto" w:frame="1"/>
        </w:rPr>
        <w:t>Canada</w:t>
      </w:r>
      <w:r w:rsidRPr="00667CE7">
        <w:rPr>
          <w:color w:val="000000"/>
          <w:bdr w:val="none" w:sz="0" w:space="0" w:color="auto" w:frame="1"/>
        </w:rPr>
        <w:t>.</w:t>
      </w:r>
    </w:p>
    <w:p w14:paraId="671911C6" w14:textId="3E56CAD2" w:rsidR="001F74B2" w:rsidRPr="00667CE7" w:rsidRDefault="00B54BAF" w:rsidP="000154EC">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667CE7">
        <w:rPr>
          <w:color w:val="000000"/>
          <w:bdr w:val="none" w:sz="0" w:space="0" w:color="auto" w:frame="1"/>
        </w:rPr>
        <w:t>The authors</w:t>
      </w:r>
      <w:r w:rsidRPr="00667CE7">
        <w:rPr>
          <w:color w:val="000000"/>
          <w:bdr w:val="none" w:sz="0" w:space="0" w:color="auto" w:frame="1"/>
        </w:rPr>
        <w:t xml:space="preserve"> find out that individuals who use recreational </w:t>
      </w:r>
      <w:r w:rsidR="008B0ED6" w:rsidRPr="00667CE7">
        <w:rPr>
          <w:color w:val="000000"/>
          <w:bdr w:val="none" w:sz="0" w:space="0" w:color="auto" w:frame="1"/>
        </w:rPr>
        <w:t>marijuana</w:t>
      </w:r>
      <w:r w:rsidRPr="00667CE7">
        <w:rPr>
          <w:color w:val="000000"/>
          <w:bdr w:val="none" w:sz="0" w:space="0" w:color="auto" w:frame="1"/>
        </w:rPr>
        <w:t xml:space="preserve"> want to foster concentration and relaxation. </w:t>
      </w:r>
      <w:r w:rsidR="008B0ED6">
        <w:rPr>
          <w:color w:val="000000"/>
          <w:bdr w:val="none" w:sz="0" w:space="0" w:color="auto" w:frame="1"/>
        </w:rPr>
        <w:t xml:space="preserve">Others </w:t>
      </w:r>
      <w:r w:rsidR="008B0ED6" w:rsidRPr="00667CE7">
        <w:rPr>
          <w:color w:val="000000"/>
          <w:bdr w:val="none" w:sz="0" w:space="0" w:color="auto" w:frame="1"/>
        </w:rPr>
        <w:t>use recreational marijuana as part of their leisure activities.</w:t>
      </w:r>
    </w:p>
    <w:p w14:paraId="36FD066C" w14:textId="73A1C4D6" w:rsidR="002E319A" w:rsidRPr="00667CE7" w:rsidRDefault="00B54BAF" w:rsidP="000154EC">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r w:rsidRPr="00667CE7">
        <w:rPr>
          <w:color w:val="000000"/>
          <w:bdr w:val="none" w:sz="0" w:space="0" w:color="auto" w:frame="1"/>
        </w:rPr>
        <w:t xml:space="preserve">This article is relevant to my study as, </w:t>
      </w:r>
      <w:r w:rsidR="00DB285A" w:rsidRPr="00667CE7">
        <w:rPr>
          <w:color w:val="000000"/>
          <w:bdr w:val="none" w:sz="0" w:space="0" w:color="auto" w:frame="1"/>
        </w:rPr>
        <w:t xml:space="preserve">like other </w:t>
      </w:r>
      <w:r w:rsidR="008B0ED6" w:rsidRPr="00667CE7">
        <w:rPr>
          <w:color w:val="000000"/>
          <w:bdr w:val="none" w:sz="0" w:space="0" w:color="auto" w:frame="1"/>
        </w:rPr>
        <w:t>articles</w:t>
      </w:r>
      <w:r w:rsidR="00DB285A" w:rsidRPr="00667CE7">
        <w:rPr>
          <w:color w:val="000000"/>
          <w:bdr w:val="none" w:sz="0" w:space="0" w:color="auto" w:frame="1"/>
        </w:rPr>
        <w:t xml:space="preserve"> on social deviance, </w:t>
      </w:r>
      <w:r w:rsidRPr="00667CE7">
        <w:rPr>
          <w:color w:val="000000"/>
          <w:bdr w:val="none" w:sz="0" w:space="0" w:color="auto" w:frame="1"/>
        </w:rPr>
        <w:t xml:space="preserve">it analyzes the extent of what is legal and what is socially </w:t>
      </w:r>
      <w:r w:rsidR="008B0ED6" w:rsidRPr="00667CE7">
        <w:rPr>
          <w:color w:val="000000"/>
          <w:bdr w:val="none" w:sz="0" w:space="0" w:color="auto" w:frame="1"/>
        </w:rPr>
        <w:t>acceptable</w:t>
      </w:r>
      <w:r w:rsidRPr="00667CE7">
        <w:rPr>
          <w:color w:val="000000"/>
          <w:bdr w:val="none" w:sz="0" w:space="0" w:color="auto" w:frame="1"/>
        </w:rPr>
        <w:t>.</w:t>
      </w:r>
    </w:p>
    <w:p w14:paraId="3A54907E" w14:textId="77777777" w:rsidR="002A0D0C" w:rsidRPr="00667CE7" w:rsidRDefault="002A0D0C" w:rsidP="000154EC">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14:paraId="73EE6690" w14:textId="77777777" w:rsidR="00D34B0D" w:rsidRPr="00667CE7" w:rsidRDefault="00D34B0D" w:rsidP="000154EC">
      <w:pPr>
        <w:pStyle w:val="NormalWeb"/>
        <w:shd w:val="clear" w:color="auto" w:fill="FFFFFF"/>
        <w:tabs>
          <w:tab w:val="left" w:pos="0"/>
        </w:tabs>
        <w:spacing w:before="0" w:beforeAutospacing="0" w:after="0" w:afterAutospacing="0" w:line="480" w:lineRule="auto"/>
        <w:ind w:firstLine="720"/>
        <w:rPr>
          <w:b/>
          <w:bdr w:val="none" w:sz="0" w:space="0" w:color="auto" w:frame="1"/>
        </w:rPr>
      </w:pPr>
    </w:p>
    <w:p w14:paraId="1BE18B5D" w14:textId="77777777" w:rsidR="00D34B0D" w:rsidRPr="00667CE7" w:rsidRDefault="00D34B0D" w:rsidP="000154EC">
      <w:pPr>
        <w:pStyle w:val="NormalWeb"/>
        <w:shd w:val="clear" w:color="auto" w:fill="FFFFFF"/>
        <w:tabs>
          <w:tab w:val="left" w:pos="0"/>
        </w:tabs>
        <w:spacing w:before="0" w:beforeAutospacing="0" w:after="0" w:afterAutospacing="0" w:line="480" w:lineRule="auto"/>
        <w:ind w:firstLine="720"/>
        <w:rPr>
          <w:b/>
          <w:bdr w:val="none" w:sz="0" w:space="0" w:color="auto" w:frame="1"/>
        </w:rPr>
      </w:pPr>
    </w:p>
    <w:p w14:paraId="36AC3BBD" w14:textId="77777777" w:rsidR="00D34B0D" w:rsidRDefault="00D34B0D" w:rsidP="000154EC">
      <w:pPr>
        <w:pStyle w:val="NormalWeb"/>
        <w:shd w:val="clear" w:color="auto" w:fill="FFFFFF"/>
        <w:tabs>
          <w:tab w:val="left" w:pos="0"/>
        </w:tabs>
        <w:spacing w:before="0" w:beforeAutospacing="0" w:after="0" w:afterAutospacing="0" w:line="480" w:lineRule="auto"/>
        <w:ind w:firstLine="720"/>
        <w:rPr>
          <w:b/>
          <w:bdr w:val="none" w:sz="0" w:space="0" w:color="auto" w:frame="1"/>
        </w:rPr>
      </w:pPr>
    </w:p>
    <w:p w14:paraId="173C2D87" w14:textId="77777777" w:rsidR="00DC33B2" w:rsidRDefault="00DC33B2" w:rsidP="000154EC">
      <w:pPr>
        <w:pStyle w:val="NormalWeb"/>
        <w:shd w:val="clear" w:color="auto" w:fill="FFFFFF"/>
        <w:tabs>
          <w:tab w:val="left" w:pos="0"/>
        </w:tabs>
        <w:spacing w:before="0" w:beforeAutospacing="0" w:after="0" w:afterAutospacing="0" w:line="480" w:lineRule="auto"/>
        <w:ind w:firstLine="720"/>
        <w:rPr>
          <w:b/>
          <w:bdr w:val="none" w:sz="0" w:space="0" w:color="auto" w:frame="1"/>
        </w:rPr>
      </w:pPr>
    </w:p>
    <w:p w14:paraId="7AAB486A" w14:textId="77777777" w:rsidR="00DC33B2" w:rsidRDefault="00DC33B2" w:rsidP="000154EC">
      <w:pPr>
        <w:pStyle w:val="NormalWeb"/>
        <w:shd w:val="clear" w:color="auto" w:fill="FFFFFF"/>
        <w:tabs>
          <w:tab w:val="left" w:pos="0"/>
        </w:tabs>
        <w:spacing w:before="0" w:beforeAutospacing="0" w:after="0" w:afterAutospacing="0" w:line="480" w:lineRule="auto"/>
        <w:ind w:firstLine="720"/>
        <w:rPr>
          <w:b/>
          <w:bdr w:val="none" w:sz="0" w:space="0" w:color="auto" w:frame="1"/>
        </w:rPr>
      </w:pPr>
    </w:p>
    <w:p w14:paraId="18060970" w14:textId="77777777" w:rsidR="00DC33B2" w:rsidRPr="00667CE7" w:rsidRDefault="00DC33B2" w:rsidP="000154EC">
      <w:pPr>
        <w:pStyle w:val="NormalWeb"/>
        <w:shd w:val="clear" w:color="auto" w:fill="FFFFFF"/>
        <w:tabs>
          <w:tab w:val="left" w:pos="0"/>
        </w:tabs>
        <w:spacing w:before="0" w:beforeAutospacing="0" w:after="0" w:afterAutospacing="0" w:line="480" w:lineRule="auto"/>
        <w:ind w:firstLine="720"/>
        <w:rPr>
          <w:b/>
          <w:bdr w:val="none" w:sz="0" w:space="0" w:color="auto" w:frame="1"/>
        </w:rPr>
      </w:pPr>
    </w:p>
    <w:p w14:paraId="61E4AE0B" w14:textId="61984BA1" w:rsidR="00BA2753" w:rsidRPr="00667CE7" w:rsidRDefault="00B54BAF" w:rsidP="00DC33B2">
      <w:pPr>
        <w:pStyle w:val="NormalWeb"/>
        <w:shd w:val="clear" w:color="auto" w:fill="FFFFFF"/>
        <w:tabs>
          <w:tab w:val="left" w:pos="0"/>
        </w:tabs>
        <w:spacing w:before="0" w:beforeAutospacing="0" w:after="0" w:afterAutospacing="0" w:line="480" w:lineRule="auto"/>
        <w:jc w:val="center"/>
        <w:rPr>
          <w:b/>
          <w:bdr w:val="none" w:sz="0" w:space="0" w:color="auto" w:frame="1"/>
        </w:rPr>
      </w:pPr>
      <w:r w:rsidRPr="00667CE7">
        <w:rPr>
          <w:b/>
          <w:bdr w:val="none" w:sz="0" w:space="0" w:color="auto" w:frame="1"/>
        </w:rPr>
        <w:lastRenderedPageBreak/>
        <w:t>References</w:t>
      </w:r>
    </w:p>
    <w:p w14:paraId="1CF5C460" w14:textId="77777777" w:rsidR="00BA2753" w:rsidRPr="00667CE7" w:rsidRDefault="00B54BAF" w:rsidP="00DC33B2">
      <w:pPr>
        <w:pStyle w:val="NormalWeb"/>
        <w:shd w:val="clear" w:color="auto" w:fill="FFFFFF"/>
        <w:tabs>
          <w:tab w:val="left" w:pos="0"/>
        </w:tabs>
        <w:spacing w:before="0" w:beforeAutospacing="0" w:after="0" w:afterAutospacing="0" w:line="480" w:lineRule="auto"/>
        <w:ind w:left="720" w:hanging="720"/>
        <w:rPr>
          <w:bdr w:val="none" w:sz="0" w:space="0" w:color="auto" w:frame="1"/>
        </w:rPr>
      </w:pPr>
      <w:r w:rsidRPr="00667CE7">
        <w:rPr>
          <w:bdr w:val="none" w:sz="0" w:space="0" w:color="auto" w:frame="1"/>
        </w:rPr>
        <w:t xml:space="preserve">Chen, J., Forsyth, C.J., Biggar Jr, R.W., &amp; Burstein, K. (2018). Determining Normal Deviance: Adolescent Drug Use?. </w:t>
      </w:r>
      <w:r w:rsidRPr="00667CE7">
        <w:rPr>
          <w:i/>
          <w:bdr w:val="none" w:sz="0" w:space="0" w:color="auto" w:frame="1"/>
        </w:rPr>
        <w:t>Deviant Behavior, 39</w:t>
      </w:r>
      <w:r w:rsidRPr="00667CE7">
        <w:rPr>
          <w:bdr w:val="none" w:sz="0" w:space="0" w:color="auto" w:frame="1"/>
        </w:rPr>
        <w:t>(7), 926-935</w:t>
      </w:r>
    </w:p>
    <w:p w14:paraId="1B7B4B54" w14:textId="77777777" w:rsidR="00BA2753" w:rsidRPr="00667CE7" w:rsidRDefault="00B54BAF" w:rsidP="00DC33B2">
      <w:pPr>
        <w:pStyle w:val="NormalWeb"/>
        <w:shd w:val="clear" w:color="auto" w:fill="FFFFFF"/>
        <w:tabs>
          <w:tab w:val="left" w:pos="0"/>
        </w:tabs>
        <w:spacing w:before="0" w:beforeAutospacing="0" w:after="0" w:afterAutospacing="0" w:line="480" w:lineRule="auto"/>
        <w:ind w:left="720" w:hanging="720"/>
        <w:rPr>
          <w:bdr w:val="none" w:sz="0" w:space="0" w:color="auto" w:frame="1"/>
        </w:rPr>
      </w:pPr>
      <w:r w:rsidRPr="00667CE7">
        <w:rPr>
          <w:bdr w:val="none" w:sz="0" w:space="0" w:color="auto" w:frame="1"/>
        </w:rPr>
        <w:t>Gibbs, J.P. (2017).</w:t>
      </w:r>
      <w:r w:rsidRPr="00667CE7">
        <w:rPr>
          <w:bdr w:val="none" w:sz="0" w:space="0" w:color="auto" w:frame="1"/>
        </w:rPr>
        <w:t xml:space="preserve"> The sociology of deviance and social control. </w:t>
      </w:r>
      <w:r w:rsidRPr="00667CE7">
        <w:rPr>
          <w:i/>
          <w:bdr w:val="none" w:sz="0" w:space="0" w:color="auto" w:frame="1"/>
        </w:rPr>
        <w:t>In social psychology</w:t>
      </w:r>
      <w:r w:rsidRPr="00667CE7">
        <w:rPr>
          <w:bdr w:val="none" w:sz="0" w:space="0" w:color="auto" w:frame="1"/>
        </w:rPr>
        <w:t xml:space="preserve"> (pp. 483-522). Routledge</w:t>
      </w:r>
    </w:p>
    <w:p w14:paraId="64058EAF" w14:textId="77777777" w:rsidR="00BA2753" w:rsidRPr="00667CE7" w:rsidRDefault="00B54BAF" w:rsidP="00DC33B2">
      <w:pPr>
        <w:pStyle w:val="NormalWeb"/>
        <w:shd w:val="clear" w:color="auto" w:fill="FFFFFF"/>
        <w:tabs>
          <w:tab w:val="left" w:pos="0"/>
        </w:tabs>
        <w:spacing w:before="0" w:beforeAutospacing="0" w:after="0" w:afterAutospacing="0" w:line="480" w:lineRule="auto"/>
        <w:ind w:left="720" w:hanging="720"/>
        <w:rPr>
          <w:bdr w:val="none" w:sz="0" w:space="0" w:color="auto" w:frame="1"/>
        </w:rPr>
      </w:pPr>
      <w:r w:rsidRPr="00667CE7">
        <w:rPr>
          <w:bdr w:val="none" w:sz="0" w:space="0" w:color="auto" w:frame="1"/>
        </w:rPr>
        <w:t xml:space="preserve">Humphrey, J.A., &amp; Schmalleger, F.(2019). </w:t>
      </w:r>
      <w:r w:rsidRPr="00667CE7">
        <w:rPr>
          <w:i/>
          <w:bdr w:val="none" w:sz="0" w:space="0" w:color="auto" w:frame="1"/>
        </w:rPr>
        <w:t>Deviant behavior</w:t>
      </w:r>
      <w:r w:rsidRPr="00667CE7">
        <w:rPr>
          <w:bdr w:val="none" w:sz="0" w:space="0" w:color="auto" w:frame="1"/>
        </w:rPr>
        <w:t>. SAGE Publications, Incorporated</w:t>
      </w:r>
    </w:p>
    <w:p w14:paraId="443FC01E" w14:textId="77777777" w:rsidR="00BA2753" w:rsidRPr="00667CE7" w:rsidRDefault="00B54BAF" w:rsidP="00DC33B2">
      <w:pPr>
        <w:pStyle w:val="NormalWeb"/>
        <w:shd w:val="clear" w:color="auto" w:fill="FFFFFF"/>
        <w:tabs>
          <w:tab w:val="left" w:pos="0"/>
        </w:tabs>
        <w:spacing w:before="0" w:beforeAutospacing="0" w:after="0" w:afterAutospacing="0" w:line="480" w:lineRule="auto"/>
        <w:ind w:left="720" w:hanging="720"/>
        <w:rPr>
          <w:bdr w:val="none" w:sz="0" w:space="0" w:color="auto" w:frame="1"/>
        </w:rPr>
      </w:pPr>
      <w:r w:rsidRPr="00667CE7">
        <w:rPr>
          <w:bdr w:val="none" w:sz="0" w:space="0" w:color="auto" w:frame="1"/>
        </w:rPr>
        <w:t>Mortensen, T,M., Moscowitz, L., Wan, A., &amp;</w:t>
      </w:r>
      <w:r w:rsidRPr="00667CE7">
        <w:rPr>
          <w:bdr w:val="none" w:sz="0" w:space="0" w:color="auto" w:frame="1"/>
        </w:rPr>
        <w:t xml:space="preserve"> Yang, A.(2020). The marijuana user in U.S. news media: an examination of visual stereotypes of race, culture, criminality and normification. </w:t>
      </w:r>
      <w:r w:rsidRPr="00667CE7">
        <w:rPr>
          <w:i/>
          <w:bdr w:val="none" w:sz="0" w:space="0" w:color="auto" w:frame="1"/>
        </w:rPr>
        <w:t>Visual communication, 19</w:t>
      </w:r>
      <w:r w:rsidRPr="00667CE7">
        <w:rPr>
          <w:bdr w:val="none" w:sz="0" w:space="0" w:color="auto" w:frame="1"/>
        </w:rPr>
        <w:t>(2), 231-255</w:t>
      </w:r>
    </w:p>
    <w:p w14:paraId="5CBA11FE" w14:textId="77777777" w:rsidR="00BA2753" w:rsidRPr="00667CE7" w:rsidRDefault="00B54BAF" w:rsidP="00DC33B2">
      <w:pPr>
        <w:pStyle w:val="NormalWeb"/>
        <w:shd w:val="clear" w:color="auto" w:fill="FFFFFF"/>
        <w:tabs>
          <w:tab w:val="left" w:pos="0"/>
        </w:tabs>
        <w:spacing w:before="0" w:beforeAutospacing="0" w:after="0" w:afterAutospacing="0" w:line="480" w:lineRule="auto"/>
        <w:ind w:left="720" w:hanging="720"/>
        <w:rPr>
          <w:bdr w:val="none" w:sz="0" w:space="0" w:color="auto" w:frame="1"/>
        </w:rPr>
      </w:pPr>
      <w:r w:rsidRPr="00667CE7">
        <w:rPr>
          <w:bdr w:val="none" w:sz="0" w:space="0" w:color="auto" w:frame="1"/>
        </w:rPr>
        <w:t>Osborne, G.B., &amp; Fogel, C.(2008). Understanding the moti</w:t>
      </w:r>
      <w:bookmarkStart w:id="0" w:name="_GoBack"/>
      <w:bookmarkEnd w:id="0"/>
      <w:r w:rsidRPr="00667CE7">
        <w:rPr>
          <w:bdr w:val="none" w:sz="0" w:space="0" w:color="auto" w:frame="1"/>
        </w:rPr>
        <w:t>vations for recreatio</w:t>
      </w:r>
      <w:r w:rsidRPr="00667CE7">
        <w:rPr>
          <w:bdr w:val="none" w:sz="0" w:space="0" w:color="auto" w:frame="1"/>
        </w:rPr>
        <w:t xml:space="preserve">nal marijuana use among adult Canadians. </w:t>
      </w:r>
      <w:r w:rsidRPr="00667CE7">
        <w:rPr>
          <w:i/>
          <w:bdr w:val="none" w:sz="0" w:space="0" w:color="auto" w:frame="1"/>
        </w:rPr>
        <w:t>Substance use &amp; misuse</w:t>
      </w:r>
      <w:r w:rsidRPr="00667CE7">
        <w:rPr>
          <w:bdr w:val="none" w:sz="0" w:space="0" w:color="auto" w:frame="1"/>
        </w:rPr>
        <w:t>, 43(3-4), 539-572</w:t>
      </w:r>
    </w:p>
    <w:p w14:paraId="695127F8" w14:textId="77777777" w:rsidR="00BA2753" w:rsidRPr="00667CE7" w:rsidRDefault="00BA2753" w:rsidP="00472350">
      <w:pPr>
        <w:pStyle w:val="NormalWeb"/>
        <w:shd w:val="clear" w:color="auto" w:fill="FFFFFF"/>
        <w:tabs>
          <w:tab w:val="left" w:pos="0"/>
        </w:tabs>
        <w:spacing w:before="0" w:beforeAutospacing="0" w:after="0" w:afterAutospacing="0" w:line="480" w:lineRule="auto"/>
        <w:ind w:left="284" w:hanging="284"/>
        <w:rPr>
          <w:bdr w:val="none" w:sz="0" w:space="0" w:color="auto" w:frame="1"/>
        </w:rPr>
      </w:pPr>
    </w:p>
    <w:p w14:paraId="6977481B" w14:textId="77777777" w:rsidR="00BA2753" w:rsidRPr="00667CE7" w:rsidRDefault="00BA2753" w:rsidP="00472350">
      <w:pPr>
        <w:pStyle w:val="NormalWeb"/>
        <w:shd w:val="clear" w:color="auto" w:fill="FFFFFF"/>
        <w:tabs>
          <w:tab w:val="left" w:pos="0"/>
        </w:tabs>
        <w:spacing w:before="0" w:beforeAutospacing="0" w:after="0" w:afterAutospacing="0" w:line="480" w:lineRule="auto"/>
        <w:ind w:left="284" w:hanging="284"/>
        <w:rPr>
          <w:bdr w:val="none" w:sz="0" w:space="0" w:color="auto" w:frame="1"/>
        </w:rPr>
      </w:pPr>
    </w:p>
    <w:p w14:paraId="20162D0B" w14:textId="77777777" w:rsidR="00BA2753" w:rsidRPr="00667CE7" w:rsidRDefault="00BA2753" w:rsidP="00472350">
      <w:pPr>
        <w:pStyle w:val="NormalWeb"/>
        <w:shd w:val="clear" w:color="auto" w:fill="FFFFFF"/>
        <w:tabs>
          <w:tab w:val="left" w:pos="0"/>
        </w:tabs>
        <w:spacing w:before="0" w:beforeAutospacing="0" w:after="0" w:afterAutospacing="0" w:line="480" w:lineRule="auto"/>
        <w:ind w:left="284" w:hanging="284"/>
        <w:rPr>
          <w:bdr w:val="none" w:sz="0" w:space="0" w:color="auto" w:frame="1"/>
        </w:rPr>
      </w:pPr>
    </w:p>
    <w:p w14:paraId="0DCAD4CB" w14:textId="77777777" w:rsidR="00BA2753" w:rsidRPr="00667CE7" w:rsidRDefault="00BA2753" w:rsidP="00472350">
      <w:pPr>
        <w:pStyle w:val="NormalWeb"/>
        <w:shd w:val="clear" w:color="auto" w:fill="FFFFFF"/>
        <w:tabs>
          <w:tab w:val="left" w:pos="0"/>
        </w:tabs>
        <w:spacing w:before="0" w:beforeAutospacing="0" w:after="0" w:afterAutospacing="0" w:line="480" w:lineRule="auto"/>
        <w:ind w:left="284" w:hanging="284"/>
        <w:rPr>
          <w:bdr w:val="none" w:sz="0" w:space="0" w:color="auto" w:frame="1"/>
        </w:rPr>
      </w:pPr>
    </w:p>
    <w:p w14:paraId="39522266" w14:textId="77777777" w:rsidR="00BA2753" w:rsidRPr="00667CE7" w:rsidRDefault="00BA2753" w:rsidP="000154EC">
      <w:pPr>
        <w:pStyle w:val="NormalWeb"/>
        <w:shd w:val="clear" w:color="auto" w:fill="FFFFFF"/>
        <w:tabs>
          <w:tab w:val="left" w:pos="0"/>
        </w:tabs>
        <w:spacing w:before="0" w:beforeAutospacing="0" w:after="0" w:afterAutospacing="0" w:line="480" w:lineRule="auto"/>
        <w:ind w:firstLine="720"/>
        <w:rPr>
          <w:bdr w:val="none" w:sz="0" w:space="0" w:color="auto" w:frame="1"/>
        </w:rPr>
      </w:pPr>
    </w:p>
    <w:p w14:paraId="1EFE74CE" w14:textId="77777777" w:rsidR="00BA2753" w:rsidRPr="00667CE7" w:rsidRDefault="00BA2753" w:rsidP="000154EC">
      <w:pPr>
        <w:pStyle w:val="NormalWeb"/>
        <w:shd w:val="clear" w:color="auto" w:fill="FFFFFF"/>
        <w:tabs>
          <w:tab w:val="left" w:pos="0"/>
        </w:tabs>
        <w:spacing w:before="0" w:beforeAutospacing="0" w:after="0" w:afterAutospacing="0" w:line="480" w:lineRule="auto"/>
        <w:ind w:firstLine="720"/>
        <w:rPr>
          <w:color w:val="000000"/>
          <w:bdr w:val="none" w:sz="0" w:space="0" w:color="auto" w:frame="1"/>
        </w:rPr>
      </w:pPr>
    </w:p>
    <w:p w14:paraId="22D3BCD5" w14:textId="77777777" w:rsidR="00BA2753" w:rsidRPr="00667CE7" w:rsidRDefault="00BA2753" w:rsidP="000154EC">
      <w:pPr>
        <w:spacing w:after="0" w:line="480" w:lineRule="auto"/>
        <w:ind w:firstLine="720"/>
      </w:pPr>
    </w:p>
    <w:p w14:paraId="61691646" w14:textId="77777777" w:rsidR="00D96C0C" w:rsidRPr="00667CE7" w:rsidRDefault="00D96C0C" w:rsidP="000154EC">
      <w:pPr>
        <w:spacing w:after="0" w:line="480" w:lineRule="auto"/>
        <w:ind w:firstLine="720"/>
      </w:pPr>
    </w:p>
    <w:sectPr w:rsidR="00D96C0C" w:rsidRPr="00667CE7" w:rsidSect="00B23564">
      <w:headerReference w:type="default" r:id="rId7"/>
      <w:footerReference w:type="default" r:id="rId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61CFE2" w14:textId="77777777" w:rsidR="00B54BAF" w:rsidRDefault="00B54BAF">
      <w:pPr>
        <w:spacing w:after="0" w:line="240" w:lineRule="auto"/>
      </w:pPr>
      <w:r>
        <w:separator/>
      </w:r>
    </w:p>
  </w:endnote>
  <w:endnote w:type="continuationSeparator" w:id="0">
    <w:p w14:paraId="1DDBF752" w14:textId="77777777" w:rsidR="00B54BAF" w:rsidRDefault="00B54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2F871C" w14:textId="77777777" w:rsidR="00232BCF" w:rsidRDefault="00B54BAF">
    <w:pPr>
      <w:pStyle w:val="Footer"/>
    </w:pPr>
    <w:r>
      <w:ptab w:relativeTo="margin" w:alignment="center" w:leader="none"/>
    </w:r>
    <w: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CDC8E2" w14:textId="77777777" w:rsidR="00B54BAF" w:rsidRDefault="00B54BAF">
      <w:pPr>
        <w:spacing w:after="0" w:line="240" w:lineRule="auto"/>
      </w:pPr>
      <w:r>
        <w:separator/>
      </w:r>
    </w:p>
  </w:footnote>
  <w:footnote w:type="continuationSeparator" w:id="0">
    <w:p w14:paraId="3A3FAA35" w14:textId="77777777" w:rsidR="00B54BAF" w:rsidRDefault="00B54B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0948491"/>
      <w:docPartObj>
        <w:docPartGallery w:val="Page Numbers (Top of Page)"/>
        <w:docPartUnique/>
      </w:docPartObj>
    </w:sdtPr>
    <w:sdtEndPr>
      <w:rPr>
        <w:noProof/>
      </w:rPr>
    </w:sdtEndPr>
    <w:sdtContent>
      <w:p w14:paraId="5B8D647C" w14:textId="024F1E6C" w:rsidR="00232BCF" w:rsidRDefault="00B54BAF">
        <w:pPr>
          <w:pStyle w:val="Header"/>
          <w:jc w:val="right"/>
        </w:pPr>
        <w:r>
          <w:fldChar w:fldCharType="begin"/>
        </w:r>
        <w:r>
          <w:instrText xml:space="preserve"> PAGE   \* MERGEFORMAT </w:instrText>
        </w:r>
        <w:r>
          <w:fldChar w:fldCharType="separate"/>
        </w:r>
        <w:r w:rsidR="00DC33B2">
          <w:rPr>
            <w:noProof/>
          </w:rPr>
          <w:t>5</w:t>
        </w:r>
        <w:r>
          <w:rPr>
            <w:noProof/>
          </w:rPr>
          <w:fldChar w:fldCharType="end"/>
        </w:r>
      </w:p>
    </w:sdtContent>
  </w:sdt>
  <w:p w14:paraId="0B45BE2D" w14:textId="77777777" w:rsidR="00232BCF" w:rsidRDefault="00232B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753"/>
    <w:rsid w:val="00002734"/>
    <w:rsid w:val="000154EC"/>
    <w:rsid w:val="001F74B2"/>
    <w:rsid w:val="00232BCF"/>
    <w:rsid w:val="002A0D0C"/>
    <w:rsid w:val="002E319A"/>
    <w:rsid w:val="004152E5"/>
    <w:rsid w:val="00472350"/>
    <w:rsid w:val="005015CD"/>
    <w:rsid w:val="005050A4"/>
    <w:rsid w:val="00667CE7"/>
    <w:rsid w:val="00677605"/>
    <w:rsid w:val="007C4948"/>
    <w:rsid w:val="007E3C1A"/>
    <w:rsid w:val="00842FE0"/>
    <w:rsid w:val="008B0ED6"/>
    <w:rsid w:val="008F1502"/>
    <w:rsid w:val="009B0C75"/>
    <w:rsid w:val="00AC1A4C"/>
    <w:rsid w:val="00B0456C"/>
    <w:rsid w:val="00B23564"/>
    <w:rsid w:val="00B25494"/>
    <w:rsid w:val="00B54BAF"/>
    <w:rsid w:val="00BA2753"/>
    <w:rsid w:val="00C445B4"/>
    <w:rsid w:val="00D34B0D"/>
    <w:rsid w:val="00D96C0C"/>
    <w:rsid w:val="00DB285A"/>
    <w:rsid w:val="00DC33B2"/>
    <w:rsid w:val="00E41C95"/>
    <w:rsid w:val="00E934F8"/>
    <w:rsid w:val="00F904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753"/>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A2753"/>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BA27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2753"/>
    <w:rPr>
      <w:rFonts w:ascii="Times New Roman" w:hAnsi="Times New Roman" w:cs="Times New Roman"/>
      <w:sz w:val="24"/>
      <w:szCs w:val="24"/>
    </w:rPr>
  </w:style>
  <w:style w:type="paragraph" w:styleId="Footer">
    <w:name w:val="footer"/>
    <w:basedOn w:val="Normal"/>
    <w:link w:val="FooterChar"/>
    <w:uiPriority w:val="99"/>
    <w:unhideWhenUsed/>
    <w:rsid w:val="00BA27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2753"/>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753"/>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A2753"/>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BA27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2753"/>
    <w:rPr>
      <w:rFonts w:ascii="Times New Roman" w:hAnsi="Times New Roman" w:cs="Times New Roman"/>
      <w:sz w:val="24"/>
      <w:szCs w:val="24"/>
    </w:rPr>
  </w:style>
  <w:style w:type="paragraph" w:styleId="Footer">
    <w:name w:val="footer"/>
    <w:basedOn w:val="Normal"/>
    <w:link w:val="FooterChar"/>
    <w:uiPriority w:val="99"/>
    <w:unhideWhenUsed/>
    <w:rsid w:val="00BA27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275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878</Words>
  <Characters>5008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nanter</dc:creator>
  <cp:lastModifiedBy>Kamande</cp:lastModifiedBy>
  <cp:revision>5</cp:revision>
  <dcterms:created xsi:type="dcterms:W3CDTF">2020-10-20T22:12:00Z</dcterms:created>
  <dcterms:modified xsi:type="dcterms:W3CDTF">2020-10-21T05:25:00Z</dcterms:modified>
</cp:coreProperties>
</file>